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docx" ContentType="application/vnd.openxmlformats-officedocument.wordprocessingml.document"/>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05719" w:displacedByCustomXml="next"/>
    <w:sdt>
      <w:sdtPr>
        <w:id w:val="-593171727"/>
        <w:docPartObj>
          <w:docPartGallery w:val="Cover Pages"/>
          <w:docPartUnique/>
        </w:docPartObj>
      </w:sdtPr>
      <w:sdtEndPr/>
      <w:sdtContent>
        <w:p w:rsidR="00AA47C1" w:rsidRDefault="00AA47C1">
          <w:r>
            <w:rPr>
              <w:noProof/>
            </w:rPr>
            <mc:AlternateContent>
              <mc:Choice Requires="wps">
                <w:drawing>
                  <wp:anchor distT="0" distB="0" distL="114300" distR="114300" simplePos="0" relativeHeight="251664384" behindDoc="0" locked="0" layoutInCell="1" allowOverlap="1" wp14:anchorId="2E71E99C" wp14:editId="631BCBF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AA47C1" w:rsidRDefault="00C66524">
                                <w:pPr>
                                  <w:pStyle w:val="NoSpacing"/>
                                  <w:rPr>
                                    <w:noProof/>
                                    <w:color w:val="1F497D" w:themeColor="text2"/>
                                  </w:rPr>
                                </w:pPr>
                                <w:r>
                                  <w:rPr>
                                    <w:noProof/>
                                    <w:color w:val="1F497D" w:themeColor="text2"/>
                                  </w:rPr>
                                  <w:t>DRAFT V2</w:t>
                                </w:r>
                                <w:r w:rsidR="00AA47C1">
                                  <w:rPr>
                                    <w:noProof/>
                                    <w:color w:val="1F497D" w:themeColor="text2"/>
                                  </w:rPr>
                                  <w:t>_04.02.19</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E71E99C"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AA47C1" w:rsidRDefault="00C66524">
                          <w:pPr>
                            <w:pStyle w:val="NoSpacing"/>
                            <w:rPr>
                              <w:noProof/>
                              <w:color w:val="1F497D" w:themeColor="text2"/>
                            </w:rPr>
                          </w:pPr>
                          <w:r>
                            <w:rPr>
                              <w:noProof/>
                              <w:color w:val="1F497D" w:themeColor="text2"/>
                            </w:rPr>
                            <w:t>DRAFT V2</w:t>
                          </w:r>
                          <w:r w:rsidR="00AA47C1">
                            <w:rPr>
                              <w:noProof/>
                              <w:color w:val="1F497D" w:themeColor="text2"/>
                            </w:rPr>
                            <w:t>_04.02.19</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C822C3D" wp14:editId="0A862AE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47C1" w:rsidRPr="00AA47C1" w:rsidRDefault="00AA47C1" w:rsidP="00AA47C1">
                                <w:pPr>
                                  <w:spacing w:before="240"/>
                                  <w:jc w:val="center"/>
                                  <w:rPr>
                                    <w:b/>
                                    <w:color w:val="FFFFFF" w:themeColor="background1"/>
                                    <w:sz w:val="40"/>
                                    <w:szCs w:val="40"/>
                                  </w:rPr>
                                </w:pPr>
                                <w:r w:rsidRPr="00AA47C1">
                                  <w:rPr>
                                    <w:b/>
                                    <w:color w:val="FFFFFF" w:themeColor="background1"/>
                                    <w:sz w:val="40"/>
                                    <w:szCs w:val="40"/>
                                  </w:rPr>
                                  <w:t>Operations Support &amp; Logistics</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C822C3D" id="Rectangle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" fillcolor="#1f497d [3215]" stroked="f" strokeweight="2pt">
                    <v:textbox inset="14.4pt,14.4pt,14.4pt,28.8pt">
                      <w:txbxContent>
                        <w:p w:rsidR="00AA47C1" w:rsidRPr="00AA47C1" w:rsidRDefault="00AA47C1" w:rsidP="00AA47C1">
                          <w:pPr>
                            <w:spacing w:before="240"/>
                            <w:jc w:val="center"/>
                            <w:rPr>
                              <w:b/>
                              <w:color w:val="FFFFFF" w:themeColor="background1"/>
                              <w:sz w:val="40"/>
                              <w:szCs w:val="40"/>
                            </w:rPr>
                          </w:pPr>
                          <w:r w:rsidRPr="00AA47C1">
                            <w:rPr>
                              <w:b/>
                              <w:color w:val="FFFFFF" w:themeColor="background1"/>
                              <w:sz w:val="40"/>
                              <w:szCs w:val="40"/>
                            </w:rPr>
                            <w:t>Operations Support &amp; Logistics</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7415DEB3" wp14:editId="060D63CE">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726F6F4"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4ABA832B" wp14:editId="7046DE5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3630A03"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" fillcolor="#4f81bd [3204]" stroked="f"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69CC81A6" wp14:editId="6596B99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AA47C1" w:rsidRDefault="00AA47C1">
                                    <w:pPr>
                                      <w:spacing w:line="240" w:lineRule="auto"/>
                                      <w:rPr>
                                        <w:rFonts w:asciiTheme="majorHAnsi" w:eastAsiaTheme="majorEastAsia" w:hAnsiTheme="majorHAnsi" w:cstheme="majorBidi"/>
                                        <w:noProof/>
                                        <w:color w:val="4F81BD" w:themeColor="accent1"/>
                                        <w:sz w:val="72"/>
                                        <w:szCs w:val="144"/>
                                      </w:rPr>
                                    </w:pPr>
                                    <w:r>
                                      <w:rPr>
                                        <w:rFonts w:asciiTheme="majorHAnsi" w:eastAsiaTheme="majorEastAsia" w:hAnsiTheme="majorHAnsi" w:cstheme="majorBidi"/>
                                        <w:noProof/>
                                        <w:color w:val="4F81BD" w:themeColor="accent1"/>
                                        <w:sz w:val="72"/>
                                        <w:szCs w:val="72"/>
                                      </w:rPr>
                                      <w:t>CONOPS Guidances</w:t>
                                    </w:r>
                                  </w:p>
                                </w:sdtContent>
                              </w:sdt>
                              <w:sdt>
                                <w:sdtPr>
                                  <w:rPr>
                                    <w:rFonts w:asciiTheme="majorHAnsi" w:eastAsiaTheme="majorEastAsia" w:hAnsiTheme="majorHAnsi" w:cstheme="majorBidi"/>
                                    <w:noProof/>
                                    <w:color w:val="1F497D"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AA47C1" w:rsidRDefault="00AA47C1">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Setting up Concept of Operations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69CC81A6" id="Text Box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4I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suNiE9l7XVxRHVWt1PjDN8WSOjFXP+lVmMCKrA2PsXHKXUeFmfJEoqbX/9zR7iwRy8&#10;lLQYuZy6n3tmBSXyuwKn96PxGLA+KuPJNIVirz3ba4/aN48aUz3CghkexRDv5VksrW7esB2L8Cpc&#10;THG8nVN/Fh99vwjYLi4WixiEqTTMr9Ta8AAd+hb6venemDUnUjz4fNbn4WTZB2762HDTmcXeg6FI&#10;XOhz31WwGBRMdOTztH1hZa71GPX+j5j/Bg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7D3eCD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AA47C1" w:rsidRDefault="00AA47C1">
                              <w:pPr>
                                <w:spacing w:line="240" w:lineRule="auto"/>
                                <w:rPr>
                                  <w:rFonts w:asciiTheme="majorHAnsi" w:eastAsiaTheme="majorEastAsia" w:hAnsiTheme="majorHAnsi" w:cstheme="majorBidi"/>
                                  <w:noProof/>
                                  <w:color w:val="4F81BD" w:themeColor="accent1"/>
                                  <w:sz w:val="72"/>
                                  <w:szCs w:val="144"/>
                                </w:rPr>
                              </w:pPr>
                              <w:r>
                                <w:rPr>
                                  <w:rFonts w:asciiTheme="majorHAnsi" w:eastAsiaTheme="majorEastAsia" w:hAnsiTheme="majorHAnsi" w:cstheme="majorBidi"/>
                                  <w:noProof/>
                                  <w:color w:val="4F81BD" w:themeColor="accent1"/>
                                  <w:sz w:val="72"/>
                                  <w:szCs w:val="72"/>
                                </w:rPr>
                                <w:t>CONOPS Guidances</w:t>
                              </w:r>
                            </w:p>
                          </w:sdtContent>
                        </w:sdt>
                        <w:sdt>
                          <w:sdtPr>
                            <w:rPr>
                              <w:rFonts w:asciiTheme="majorHAnsi" w:eastAsiaTheme="majorEastAsia" w:hAnsiTheme="majorHAnsi" w:cstheme="majorBidi"/>
                              <w:noProof/>
                              <w:color w:val="1F497D"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AA47C1" w:rsidRDefault="00AA47C1">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Setting up Concept of Operations</w:t>
                              </w:r>
                            </w:p>
                          </w:sdtContent>
                        </w:sdt>
                      </w:txbxContent>
                    </v:textbox>
                    <w10:wrap type="square" anchorx="page" anchory="page"/>
                  </v:shape>
                </w:pict>
              </mc:Fallback>
            </mc:AlternateContent>
          </w:r>
        </w:p>
        <w:p w:rsidR="00AA47C1" w:rsidRDefault="00CE3C74">
          <w:r>
            <w:rPr>
              <w:noProof/>
            </w:rPr>
            <mc:AlternateContent>
              <mc:Choice Requires="wps">
                <w:drawing>
                  <wp:anchor distT="0" distB="0" distL="114300" distR="114300" simplePos="0" relativeHeight="251663360" behindDoc="1" locked="0" layoutInCell="1" allowOverlap="1" wp14:anchorId="3C6C3804" wp14:editId="6593B2DF">
                    <wp:simplePos x="0" y="0"/>
                    <wp:positionH relativeFrom="page">
                      <wp:posOffset>190831</wp:posOffset>
                    </wp:positionH>
                    <wp:positionV relativeFrom="page">
                      <wp:posOffset>254442</wp:posOffset>
                    </wp:positionV>
                    <wp:extent cx="7376160" cy="954786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6160" cy="954786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AA47C1" w:rsidRDefault="00AA47C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6C3804" id="Rectangle 466" o:spid="_x0000_s1029" style="position:absolute;margin-left:15.05pt;margin-top:20.05pt;width:580.8pt;height:751.8pt;z-index:-251653120;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" fillcolor="#dbe5f1 [660]" stroked="f" strokeweight="2pt">
                    <v:fill color2="#95b3d7 [1940]" rotate="t" focusposition=".5,.5" focussize="" focus="100%" type="gradientRadial"/>
                    <v:textbox inset="21.6pt,,21.6pt">
                      <w:txbxContent>
                        <w:p w:rsidR="00AA47C1" w:rsidRDefault="00AA47C1"/>
                      </w:txbxContent>
                    </v:textbox>
                    <w10:wrap anchorx="page" anchory="page"/>
                  </v:rect>
                </w:pict>
              </mc:Fallback>
            </mc:AlternateContent>
          </w:r>
          <w:r w:rsidR="00AA47C1">
            <w:rPr>
              <w:noProof/>
            </w:rPr>
            <w:drawing>
              <wp:inline distT="0" distB="0" distL="0" distR="0" wp14:anchorId="0F6FA5FC" wp14:editId="493F7A4E">
                <wp:extent cx="2102210" cy="644562"/>
                <wp:effectExtent l="0" t="0" r="0" b="3175"/>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0" y="0"/>
                          <a:ext cx="2102210" cy="644562"/>
                        </a:xfrm>
                        <a:prstGeom prst="rect">
                          <a:avLst/>
                        </a:prstGeom>
                      </pic:spPr>
                    </pic:pic>
                  </a:graphicData>
                </a:graphic>
              </wp:inline>
            </w:drawing>
          </w:r>
          <w:r w:rsidR="00AA47C1">
            <w:br w:type="page"/>
          </w:r>
        </w:p>
      </w:sdtContent>
    </w:sdt>
    <w:p w:rsidR="00380FFF" w:rsidRPr="00323486" w:rsidRDefault="00AF08F3" w:rsidP="00932F76">
      <w:pPr>
        <w:spacing w:after="0" w:line="240" w:lineRule="auto"/>
        <w:rPr>
          <w:rFonts w:ascii="Times New Roman" w:hAnsi="Times New Roman" w:cs="Times New Roman"/>
          <w:b/>
          <w:lang w:val="en-GB"/>
        </w:rPr>
      </w:pPr>
      <w:r w:rsidRPr="00323486">
        <w:rPr>
          <w:rFonts w:ascii="Times New Roman" w:hAnsi="Times New Roman" w:cs="Times New Roman"/>
          <w:b/>
          <w:lang w:val="en-GB"/>
        </w:rPr>
        <w:t xml:space="preserve">                            </w:t>
      </w:r>
      <w:r w:rsidR="00611024">
        <w:rPr>
          <w:rFonts w:ascii="Times New Roman" w:hAnsi="Times New Roman" w:cs="Times New Roman"/>
          <w:b/>
          <w:lang w:val="en-GB"/>
        </w:rPr>
        <w:t xml:space="preserve">         </w:t>
      </w:r>
      <w:r w:rsidR="00611024">
        <w:rPr>
          <w:rFonts w:ascii="Times New Roman" w:hAnsi="Times New Roman" w:cs="Times New Roman"/>
          <w:b/>
          <w:lang w:val="en-GB"/>
        </w:rPr>
        <w:tab/>
      </w:r>
      <w:r w:rsidR="00611024">
        <w:rPr>
          <w:rFonts w:ascii="Times New Roman" w:hAnsi="Times New Roman" w:cs="Times New Roman"/>
          <w:b/>
          <w:lang w:val="en-GB"/>
        </w:rPr>
        <w:tab/>
      </w:r>
      <w:r w:rsidR="00611024">
        <w:rPr>
          <w:rFonts w:ascii="Times New Roman" w:hAnsi="Times New Roman" w:cs="Times New Roman"/>
          <w:b/>
          <w:lang w:val="en-GB"/>
        </w:rPr>
        <w:tab/>
      </w:r>
      <w:r w:rsidR="00611024">
        <w:rPr>
          <w:rFonts w:ascii="Times New Roman" w:hAnsi="Times New Roman" w:cs="Times New Roman"/>
          <w:b/>
          <w:lang w:val="en-GB"/>
        </w:rPr>
        <w:tab/>
      </w:r>
      <w:r w:rsidR="00611024">
        <w:rPr>
          <w:rFonts w:ascii="Times New Roman" w:hAnsi="Times New Roman" w:cs="Times New Roman"/>
          <w:b/>
          <w:lang w:val="en-GB"/>
        </w:rPr>
        <w:tab/>
      </w:r>
      <w:r w:rsidR="00611024">
        <w:rPr>
          <w:rFonts w:ascii="Times New Roman" w:hAnsi="Times New Roman" w:cs="Times New Roman"/>
          <w:b/>
          <w:lang w:val="en-GB"/>
        </w:rPr>
        <w:tab/>
      </w:r>
      <w:r w:rsidR="00CE3C74">
        <w:rPr>
          <w:rFonts w:ascii="Times New Roman" w:hAnsi="Times New Roman" w:cs="Times New Roman"/>
          <w:b/>
          <w:lang w:val="en-GB"/>
        </w:rPr>
        <w:tab/>
      </w:r>
      <w:r w:rsidR="00CE3C74">
        <w:rPr>
          <w:rFonts w:ascii="Times New Roman" w:hAnsi="Times New Roman" w:cs="Times New Roman"/>
          <w:b/>
          <w:lang w:val="en-GB"/>
        </w:rPr>
        <w:tab/>
      </w:r>
      <w:r w:rsidR="00932F76">
        <w:rPr>
          <w:rStyle w:val="Heading1Char"/>
          <w:rFonts w:ascii="Times New Roman" w:hAnsi="Times New Roman" w:cs="Times New Roman"/>
        </w:rPr>
        <w:t>WHE/EMO/OSL</w:t>
      </w:r>
      <w:r w:rsidR="00380FFF" w:rsidRPr="00323486">
        <w:rPr>
          <w:rFonts w:ascii="Times New Roman" w:hAnsi="Times New Roman" w:cs="Times New Roman"/>
          <w:b/>
          <w:lang w:val="en-GB"/>
        </w:rPr>
        <w:t xml:space="preserve"> </w:t>
      </w:r>
    </w:p>
    <w:p w:rsidR="00380FFF" w:rsidRPr="00323486" w:rsidRDefault="00380FFF" w:rsidP="0007626F">
      <w:pPr>
        <w:spacing w:after="0" w:line="240" w:lineRule="auto"/>
        <w:jc w:val="right"/>
        <w:rPr>
          <w:rFonts w:ascii="Times New Roman" w:hAnsi="Times New Roman" w:cs="Times New Roman"/>
          <w:b/>
          <w:lang w:val="en-GB"/>
        </w:rPr>
      </w:pPr>
      <w:r w:rsidRPr="00323486">
        <w:rPr>
          <w:rFonts w:ascii="Times New Roman" w:hAnsi="Times New Roman" w:cs="Times New Roman"/>
          <w:b/>
          <w:lang w:val="en-GB"/>
        </w:rPr>
        <w:t>_____________________________________________________________________________________</w:t>
      </w:r>
    </w:p>
    <w:p w:rsidR="00CE3C74" w:rsidRDefault="00CE3C74" w:rsidP="00932F76">
      <w:pPr>
        <w:pStyle w:val="NoSpacing"/>
        <w:jc w:val="center"/>
        <w:rPr>
          <w:rFonts w:ascii="Times New Roman" w:hAnsi="Times New Roman" w:cs="Times New Roman"/>
          <w:b/>
          <w:color w:val="365F91" w:themeColor="accent1" w:themeShade="BF"/>
          <w:sz w:val="40"/>
          <w:szCs w:val="40"/>
          <w:lang w:val="en-GB"/>
        </w:rPr>
      </w:pPr>
    </w:p>
    <w:p w:rsidR="00380FFF" w:rsidRPr="00EA45E2" w:rsidRDefault="00380FFF" w:rsidP="00932F76">
      <w:pPr>
        <w:pStyle w:val="NoSpacing"/>
        <w:jc w:val="center"/>
        <w:rPr>
          <w:rFonts w:ascii="Times New Roman" w:hAnsi="Times New Roman" w:cs="Times New Roman"/>
          <w:b/>
          <w:color w:val="365F91" w:themeColor="accent1" w:themeShade="BF"/>
          <w:sz w:val="40"/>
          <w:szCs w:val="40"/>
          <w:lang w:val="en-GB"/>
        </w:rPr>
      </w:pPr>
      <w:r w:rsidRPr="00EA45E2">
        <w:rPr>
          <w:rFonts w:ascii="Times New Roman" w:hAnsi="Times New Roman" w:cs="Times New Roman"/>
          <w:b/>
          <w:color w:val="365F91" w:themeColor="accent1" w:themeShade="BF"/>
          <w:sz w:val="40"/>
          <w:szCs w:val="40"/>
          <w:lang w:val="en-GB"/>
        </w:rPr>
        <w:t xml:space="preserve">Concept of Operations </w:t>
      </w:r>
    </w:p>
    <w:p w:rsidR="00380FFF" w:rsidRPr="00323486" w:rsidRDefault="00211F9F" w:rsidP="0007626F">
      <w:pPr>
        <w:pStyle w:val="NoSpacing"/>
        <w:jc w:val="center"/>
        <w:rPr>
          <w:rFonts w:ascii="Times New Roman" w:hAnsi="Times New Roman" w:cs="Times New Roman"/>
          <w:b/>
          <w:color w:val="365F91" w:themeColor="accent1" w:themeShade="BF"/>
          <w:sz w:val="28"/>
          <w:szCs w:val="28"/>
          <w:lang w:val="en-GB"/>
        </w:rPr>
      </w:pPr>
      <w:r>
        <w:rPr>
          <w:rFonts w:ascii="Times New Roman" w:hAnsi="Times New Roman" w:cs="Times New Roman"/>
          <w:b/>
          <w:color w:val="365F91" w:themeColor="accent1" w:themeShade="BF"/>
          <w:sz w:val="28"/>
          <w:szCs w:val="28"/>
          <w:lang w:val="en-GB"/>
        </w:rPr>
        <w:t xml:space="preserve"> </w:t>
      </w:r>
      <w:r w:rsidR="00932F76" w:rsidRPr="00211F9F">
        <w:rPr>
          <w:rFonts w:ascii="Times New Roman" w:hAnsi="Times New Roman" w:cs="Times New Roman"/>
          <w:b/>
          <w:color w:val="FF0000"/>
          <w:sz w:val="28"/>
          <w:szCs w:val="28"/>
          <w:lang w:val="en-GB"/>
        </w:rPr>
        <w:t>(DRAFT</w:t>
      </w:r>
      <w:r w:rsidR="00CE3C74">
        <w:rPr>
          <w:rFonts w:ascii="Times New Roman" w:hAnsi="Times New Roman" w:cs="Times New Roman"/>
          <w:b/>
          <w:color w:val="FF0000"/>
          <w:sz w:val="28"/>
          <w:szCs w:val="28"/>
          <w:lang w:val="en-GB"/>
        </w:rPr>
        <w:t>_V1</w:t>
      </w:r>
      <w:r w:rsidR="00932F76" w:rsidRPr="00211F9F">
        <w:rPr>
          <w:rFonts w:ascii="Times New Roman" w:hAnsi="Times New Roman" w:cs="Times New Roman"/>
          <w:b/>
          <w:color w:val="FF0000"/>
          <w:sz w:val="28"/>
          <w:szCs w:val="28"/>
          <w:lang w:val="en-GB"/>
        </w:rPr>
        <w:t>)</w:t>
      </w:r>
    </w:p>
    <w:p w:rsidR="00EF7100" w:rsidRPr="00323486" w:rsidRDefault="00EF7100" w:rsidP="0007626F">
      <w:pPr>
        <w:autoSpaceDE w:val="0"/>
        <w:autoSpaceDN w:val="0"/>
        <w:adjustRightInd w:val="0"/>
        <w:spacing w:after="0" w:line="240" w:lineRule="auto"/>
        <w:jc w:val="both"/>
        <w:rPr>
          <w:rFonts w:ascii="Times New Roman" w:hAnsi="Times New Roman" w:cs="Times New Roman"/>
          <w:color w:val="00B0F0"/>
          <w:lang w:val="en-GB"/>
        </w:rPr>
      </w:pPr>
    </w:p>
    <w:tbl>
      <w:tblPr>
        <w:tblStyle w:val="TableGrid"/>
        <w:tblpPr w:leftFromText="180" w:rightFromText="180" w:vertAnchor="page" w:horzAnchor="margin" w:tblpY="4407"/>
        <w:tblW w:w="0" w:type="auto"/>
        <w:tblLook w:val="04A0" w:firstRow="1" w:lastRow="0" w:firstColumn="1" w:lastColumn="0" w:noHBand="0" w:noVBand="1"/>
      </w:tblPr>
      <w:tblGrid>
        <w:gridCol w:w="1534"/>
        <w:gridCol w:w="2691"/>
        <w:gridCol w:w="1800"/>
        <w:gridCol w:w="3325"/>
      </w:tblGrid>
      <w:tr w:rsidR="00EA45E2" w:rsidTr="004004A6">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5E2" w:rsidRDefault="00EA45E2" w:rsidP="004004A6">
            <w:pPr>
              <w:pStyle w:val="NoSpacing"/>
              <w:rPr>
                <w:rFonts w:ascii="Times New Roman" w:hAnsi="Times New Roman" w:cs="Times New Roman"/>
                <w:b/>
                <w:color w:val="365F91" w:themeColor="accent1" w:themeShade="BF"/>
                <w:sz w:val="28"/>
                <w:szCs w:val="28"/>
                <w:lang w:val="en-GB"/>
              </w:rPr>
            </w:pPr>
            <w:r>
              <w:rPr>
                <w:rFonts w:ascii="Times New Roman" w:hAnsi="Times New Roman" w:cs="Times New Roman"/>
                <w:b/>
                <w:color w:val="365F91" w:themeColor="accent1" w:themeShade="BF"/>
                <w:sz w:val="28"/>
                <w:szCs w:val="28"/>
                <w:lang w:val="en-GB"/>
              </w:rPr>
              <w:t>Mission</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5E2" w:rsidRDefault="00EA45E2" w:rsidP="00EA45E2">
            <w:pPr>
              <w:pStyle w:val="NoSpacing"/>
              <w:jc w:val="center"/>
              <w:rPr>
                <w:rFonts w:ascii="Times New Roman" w:hAnsi="Times New Roman" w:cs="Times New Roman"/>
                <w:b/>
                <w:color w:val="365F91" w:themeColor="accent1" w:themeShade="BF"/>
                <w:sz w:val="28"/>
                <w:szCs w:val="28"/>
                <w:lang w:val="en-GB"/>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5E2" w:rsidRDefault="00EA45E2" w:rsidP="004004A6">
            <w:pPr>
              <w:pStyle w:val="NoSpacing"/>
              <w:rPr>
                <w:rFonts w:ascii="Times New Roman" w:hAnsi="Times New Roman" w:cs="Times New Roman"/>
                <w:b/>
                <w:color w:val="365F91" w:themeColor="accent1" w:themeShade="BF"/>
                <w:sz w:val="28"/>
                <w:szCs w:val="28"/>
                <w:lang w:val="en-GB"/>
              </w:rPr>
            </w:pPr>
            <w:r>
              <w:rPr>
                <w:rFonts w:ascii="Times New Roman" w:hAnsi="Times New Roman" w:cs="Times New Roman"/>
                <w:b/>
                <w:color w:val="365F91" w:themeColor="accent1" w:themeShade="BF"/>
                <w:sz w:val="28"/>
                <w:szCs w:val="28"/>
                <w:lang w:val="en-GB"/>
              </w:rPr>
              <w:t>Region</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5E2" w:rsidRDefault="00EA45E2" w:rsidP="00EA45E2">
            <w:pPr>
              <w:pStyle w:val="NoSpacing"/>
              <w:jc w:val="center"/>
              <w:rPr>
                <w:rFonts w:ascii="Times New Roman" w:hAnsi="Times New Roman" w:cs="Times New Roman"/>
                <w:b/>
                <w:color w:val="365F91" w:themeColor="accent1" w:themeShade="BF"/>
                <w:sz w:val="28"/>
                <w:szCs w:val="28"/>
                <w:lang w:val="en-GB"/>
              </w:rPr>
            </w:pPr>
          </w:p>
        </w:tc>
      </w:tr>
      <w:tr w:rsidR="00EA45E2" w:rsidTr="004004A6">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5E2" w:rsidRDefault="00EA45E2" w:rsidP="004004A6">
            <w:pPr>
              <w:pStyle w:val="NoSpacing"/>
              <w:rPr>
                <w:rFonts w:ascii="Times New Roman" w:hAnsi="Times New Roman" w:cs="Times New Roman"/>
                <w:b/>
                <w:color w:val="365F91" w:themeColor="accent1" w:themeShade="BF"/>
                <w:sz w:val="28"/>
                <w:szCs w:val="28"/>
                <w:lang w:val="en-GB"/>
              </w:rPr>
            </w:pPr>
            <w:r>
              <w:rPr>
                <w:rFonts w:ascii="Times New Roman" w:hAnsi="Times New Roman" w:cs="Times New Roman"/>
                <w:b/>
                <w:color w:val="365F91" w:themeColor="accent1" w:themeShade="BF"/>
                <w:sz w:val="28"/>
                <w:szCs w:val="28"/>
                <w:lang w:val="en-GB"/>
              </w:rPr>
              <w:t>Date</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5E2" w:rsidRDefault="00EA45E2" w:rsidP="00EA45E2">
            <w:pPr>
              <w:pStyle w:val="NoSpacing"/>
              <w:jc w:val="center"/>
              <w:rPr>
                <w:rFonts w:ascii="Times New Roman" w:hAnsi="Times New Roman" w:cs="Times New Roman"/>
                <w:b/>
                <w:color w:val="365F91" w:themeColor="accent1" w:themeShade="BF"/>
                <w:sz w:val="28"/>
                <w:szCs w:val="28"/>
                <w:lang w:val="en-GB"/>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5E2" w:rsidRDefault="00EA45E2" w:rsidP="004004A6">
            <w:pPr>
              <w:pStyle w:val="NoSpacing"/>
              <w:rPr>
                <w:rFonts w:ascii="Times New Roman" w:hAnsi="Times New Roman" w:cs="Times New Roman"/>
                <w:b/>
                <w:color w:val="365F91" w:themeColor="accent1" w:themeShade="BF"/>
                <w:sz w:val="28"/>
                <w:szCs w:val="28"/>
                <w:lang w:val="en-GB"/>
              </w:rPr>
            </w:pPr>
            <w:r>
              <w:rPr>
                <w:rFonts w:ascii="Times New Roman" w:hAnsi="Times New Roman" w:cs="Times New Roman"/>
                <w:b/>
                <w:color w:val="365F91" w:themeColor="accent1" w:themeShade="BF"/>
                <w:sz w:val="28"/>
                <w:szCs w:val="28"/>
                <w:lang w:val="en-GB"/>
              </w:rPr>
              <w:t>Compiled by</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5E2" w:rsidRDefault="00EA45E2" w:rsidP="00EA45E2">
            <w:pPr>
              <w:pStyle w:val="NoSpacing"/>
              <w:jc w:val="center"/>
              <w:rPr>
                <w:rFonts w:ascii="Times New Roman" w:hAnsi="Times New Roman" w:cs="Times New Roman"/>
                <w:b/>
                <w:color w:val="365F91" w:themeColor="accent1" w:themeShade="BF"/>
                <w:sz w:val="28"/>
                <w:szCs w:val="28"/>
                <w:lang w:val="en-GB"/>
              </w:rPr>
            </w:pPr>
          </w:p>
        </w:tc>
      </w:tr>
      <w:tr w:rsidR="00EA45E2" w:rsidTr="004004A6">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5E2" w:rsidRDefault="00EA45E2" w:rsidP="004004A6">
            <w:pPr>
              <w:pStyle w:val="NoSpacing"/>
              <w:rPr>
                <w:rFonts w:ascii="Times New Roman" w:hAnsi="Times New Roman" w:cs="Times New Roman"/>
                <w:b/>
                <w:color w:val="365F91" w:themeColor="accent1" w:themeShade="BF"/>
                <w:sz w:val="28"/>
                <w:szCs w:val="28"/>
                <w:lang w:val="en-GB"/>
              </w:rPr>
            </w:pPr>
            <w:r>
              <w:rPr>
                <w:rFonts w:ascii="Times New Roman" w:hAnsi="Times New Roman" w:cs="Times New Roman"/>
                <w:b/>
                <w:color w:val="365F91" w:themeColor="accent1" w:themeShade="BF"/>
                <w:sz w:val="28"/>
                <w:szCs w:val="28"/>
                <w:lang w:val="en-GB"/>
              </w:rPr>
              <w:t>Email</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5E2" w:rsidRDefault="00EA45E2" w:rsidP="00EA45E2">
            <w:pPr>
              <w:pStyle w:val="NoSpacing"/>
              <w:jc w:val="center"/>
              <w:rPr>
                <w:rFonts w:ascii="Times New Roman" w:hAnsi="Times New Roman" w:cs="Times New Roman"/>
                <w:b/>
                <w:color w:val="365F91" w:themeColor="accent1" w:themeShade="BF"/>
                <w:sz w:val="28"/>
                <w:szCs w:val="28"/>
                <w:lang w:val="en-GB"/>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5E2" w:rsidRDefault="00EA45E2" w:rsidP="004004A6">
            <w:pPr>
              <w:pStyle w:val="NoSpacing"/>
              <w:rPr>
                <w:rFonts w:ascii="Times New Roman" w:hAnsi="Times New Roman" w:cs="Times New Roman"/>
                <w:b/>
                <w:color w:val="365F91" w:themeColor="accent1" w:themeShade="BF"/>
                <w:sz w:val="28"/>
                <w:szCs w:val="28"/>
                <w:lang w:val="en-GB"/>
              </w:rPr>
            </w:pPr>
            <w:r>
              <w:rPr>
                <w:rFonts w:ascii="Times New Roman" w:hAnsi="Times New Roman" w:cs="Times New Roman"/>
                <w:b/>
                <w:color w:val="365F91" w:themeColor="accent1" w:themeShade="BF"/>
                <w:sz w:val="28"/>
                <w:szCs w:val="28"/>
                <w:lang w:val="en-GB"/>
              </w:rPr>
              <w:t>Phone</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5E2" w:rsidRDefault="00EA45E2" w:rsidP="00EA45E2">
            <w:pPr>
              <w:pStyle w:val="NoSpacing"/>
              <w:jc w:val="center"/>
              <w:rPr>
                <w:rFonts w:ascii="Times New Roman" w:hAnsi="Times New Roman" w:cs="Times New Roman"/>
                <w:b/>
                <w:color w:val="365F91" w:themeColor="accent1" w:themeShade="BF"/>
                <w:sz w:val="28"/>
                <w:szCs w:val="28"/>
                <w:lang w:val="en-GB"/>
              </w:rPr>
            </w:pPr>
          </w:p>
        </w:tc>
      </w:tr>
    </w:tbl>
    <w:p w:rsidR="00A15217" w:rsidRDefault="00A15217" w:rsidP="00A15217">
      <w:pPr>
        <w:pStyle w:val="NoSpacing"/>
        <w:jc w:val="center"/>
        <w:rPr>
          <w:rFonts w:ascii="Times New Roman" w:hAnsi="Times New Roman" w:cs="Times New Roman"/>
          <w:b/>
          <w:color w:val="365F91" w:themeColor="accent1" w:themeShade="BF"/>
          <w:sz w:val="28"/>
          <w:szCs w:val="28"/>
          <w:lang w:val="en-GB"/>
        </w:rPr>
      </w:pPr>
    </w:p>
    <w:p w:rsidR="004004A6" w:rsidRPr="004004A6" w:rsidRDefault="0031296F" w:rsidP="004004A6">
      <w:pPr>
        <w:pStyle w:val="NoSpacing"/>
        <w:jc w:val="both"/>
        <w:rPr>
          <w:rFonts w:ascii="Times New Roman" w:hAnsi="Times New Roman" w:cs="Times New Roman"/>
          <w:b/>
          <w:color w:val="365F91" w:themeColor="accent1" w:themeShade="BF"/>
          <w:sz w:val="32"/>
          <w:szCs w:val="32"/>
          <w:lang w:val="en-GB"/>
        </w:rPr>
      </w:pPr>
      <w:r w:rsidRPr="00A15217">
        <w:rPr>
          <w:rFonts w:ascii="Times New Roman" w:hAnsi="Times New Roman" w:cs="Times New Roman"/>
          <w:b/>
          <w:color w:val="365F91" w:themeColor="accent1" w:themeShade="BF"/>
          <w:sz w:val="32"/>
          <w:szCs w:val="32"/>
          <w:lang w:val="en-GB"/>
        </w:rPr>
        <w:t>[This</w:t>
      </w:r>
      <w:r w:rsidR="00211F9F" w:rsidRPr="00A15217">
        <w:rPr>
          <w:rFonts w:ascii="Times New Roman" w:hAnsi="Times New Roman" w:cs="Times New Roman"/>
          <w:b/>
          <w:color w:val="365F91" w:themeColor="accent1" w:themeShade="BF"/>
          <w:sz w:val="32"/>
          <w:szCs w:val="32"/>
          <w:lang w:val="en-GB"/>
        </w:rPr>
        <w:t xml:space="preserve"> CONOPS template</w:t>
      </w:r>
      <w:r w:rsidRPr="00A15217">
        <w:rPr>
          <w:rFonts w:ascii="Times New Roman" w:hAnsi="Times New Roman" w:cs="Times New Roman"/>
          <w:b/>
          <w:color w:val="365F91" w:themeColor="accent1" w:themeShade="BF"/>
          <w:sz w:val="32"/>
          <w:szCs w:val="32"/>
          <w:lang w:val="en-GB"/>
        </w:rPr>
        <w:t xml:space="preserve"> has been provided </w:t>
      </w:r>
      <w:r w:rsidR="00211F9F" w:rsidRPr="00A15217">
        <w:rPr>
          <w:rFonts w:ascii="Times New Roman" w:hAnsi="Times New Roman" w:cs="Times New Roman"/>
          <w:b/>
          <w:color w:val="365F91" w:themeColor="accent1" w:themeShade="BF"/>
          <w:sz w:val="32"/>
          <w:szCs w:val="32"/>
          <w:lang w:val="en-GB"/>
        </w:rPr>
        <w:t>for instructional guidance only. S</w:t>
      </w:r>
      <w:r w:rsidRPr="00A15217">
        <w:rPr>
          <w:rFonts w:ascii="Times New Roman" w:hAnsi="Times New Roman" w:cs="Times New Roman"/>
          <w:b/>
          <w:color w:val="365F91" w:themeColor="accent1" w:themeShade="BF"/>
          <w:sz w:val="32"/>
          <w:szCs w:val="32"/>
          <w:lang w:val="en-GB"/>
        </w:rPr>
        <w:t>ection</w:t>
      </w:r>
      <w:r w:rsidR="00211F9F" w:rsidRPr="00A15217">
        <w:rPr>
          <w:rFonts w:ascii="Times New Roman" w:hAnsi="Times New Roman" w:cs="Times New Roman"/>
          <w:b/>
          <w:color w:val="365F91" w:themeColor="accent1" w:themeShade="BF"/>
          <w:sz w:val="32"/>
          <w:szCs w:val="32"/>
          <w:lang w:val="en-GB"/>
        </w:rPr>
        <w:t>s should be amended/updated</w:t>
      </w:r>
      <w:r w:rsidRPr="00A15217">
        <w:rPr>
          <w:rFonts w:ascii="Times New Roman" w:hAnsi="Times New Roman" w:cs="Times New Roman"/>
          <w:b/>
          <w:color w:val="365F91" w:themeColor="accent1" w:themeShade="BF"/>
          <w:sz w:val="32"/>
          <w:szCs w:val="32"/>
          <w:lang w:val="en-GB"/>
        </w:rPr>
        <w:t xml:space="preserve"> </w:t>
      </w:r>
      <w:r w:rsidR="00211F9F" w:rsidRPr="00A15217">
        <w:rPr>
          <w:rFonts w:ascii="Times New Roman" w:hAnsi="Times New Roman" w:cs="Times New Roman"/>
          <w:b/>
          <w:color w:val="365F91" w:themeColor="accent1" w:themeShade="BF"/>
          <w:sz w:val="32"/>
          <w:szCs w:val="32"/>
          <w:lang w:val="en-GB"/>
        </w:rPr>
        <w:t>depending on the specific context in order to finalize the</w:t>
      </w:r>
      <w:r w:rsidRPr="00A15217">
        <w:rPr>
          <w:rFonts w:ascii="Times New Roman" w:hAnsi="Times New Roman" w:cs="Times New Roman"/>
          <w:b/>
          <w:color w:val="365F91" w:themeColor="accent1" w:themeShade="BF"/>
          <w:sz w:val="32"/>
          <w:szCs w:val="32"/>
          <w:lang w:val="en-GB"/>
        </w:rPr>
        <w:t xml:space="preserve"> </w:t>
      </w:r>
      <w:r w:rsidR="00211F9F" w:rsidRPr="00A15217">
        <w:rPr>
          <w:rFonts w:ascii="Times New Roman" w:hAnsi="Times New Roman" w:cs="Times New Roman"/>
          <w:b/>
          <w:color w:val="365F91" w:themeColor="accent1" w:themeShade="BF"/>
          <w:sz w:val="32"/>
          <w:szCs w:val="32"/>
          <w:lang w:val="en-GB"/>
        </w:rPr>
        <w:t>CONOPS</w:t>
      </w:r>
      <w:r w:rsidRPr="00A15217">
        <w:rPr>
          <w:rFonts w:ascii="Times New Roman" w:hAnsi="Times New Roman" w:cs="Times New Roman"/>
          <w:b/>
          <w:color w:val="365F91" w:themeColor="accent1" w:themeShade="BF"/>
          <w:sz w:val="32"/>
          <w:szCs w:val="32"/>
          <w:lang w:val="en-GB"/>
        </w:rPr>
        <w:t>]</w:t>
      </w:r>
    </w:p>
    <w:p w:rsidR="004004A6" w:rsidRDefault="004004A6" w:rsidP="00EA45E2">
      <w:pPr>
        <w:spacing w:after="0" w:line="240" w:lineRule="auto"/>
        <w:jc w:val="both"/>
        <w:rPr>
          <w:sz w:val="24"/>
          <w:szCs w:val="24"/>
          <w:lang w:val="en-GB"/>
        </w:rPr>
      </w:pPr>
    </w:p>
    <w:p w:rsidR="00242AF2" w:rsidRPr="00242AF2" w:rsidRDefault="00CD63AE" w:rsidP="004004A6">
      <w:pPr>
        <w:spacing w:after="0" w:line="240" w:lineRule="auto"/>
        <w:jc w:val="both"/>
        <w:rPr>
          <w:sz w:val="24"/>
          <w:szCs w:val="24"/>
        </w:rPr>
      </w:pPr>
      <w:r w:rsidRPr="00242AF2">
        <w:rPr>
          <w:sz w:val="24"/>
          <w:szCs w:val="24"/>
        </w:rPr>
        <w:t>A CONOPS is based on in</w:t>
      </w:r>
      <w:r w:rsidRPr="00EA45E2">
        <w:rPr>
          <w:sz w:val="24"/>
          <w:szCs w:val="24"/>
        </w:rPr>
        <w:t xml:space="preserve">formation gathered via the OSL field assessment </w:t>
      </w:r>
      <w:r w:rsidR="00EA45E2" w:rsidRPr="00EA45E2">
        <w:rPr>
          <w:sz w:val="24"/>
          <w:szCs w:val="24"/>
        </w:rPr>
        <w:t xml:space="preserve">recommendations. </w:t>
      </w:r>
      <w:r w:rsidR="006334E1" w:rsidRPr="00EA45E2">
        <w:rPr>
          <w:sz w:val="24"/>
          <w:szCs w:val="24"/>
        </w:rPr>
        <w:t xml:space="preserve">It should help </w:t>
      </w:r>
      <w:r w:rsidR="006334E1">
        <w:rPr>
          <w:sz w:val="24"/>
          <w:szCs w:val="24"/>
        </w:rPr>
        <w:t xml:space="preserve">the IMS (or Emergency Response Team in case of protracted crisis) </w:t>
      </w:r>
      <w:r w:rsidRPr="00242AF2">
        <w:rPr>
          <w:sz w:val="24"/>
          <w:szCs w:val="24"/>
        </w:rPr>
        <w:t xml:space="preserve">to structure its response activities in the immediate aftermath of an emergency. The objectives of the CONOPS are to: </w:t>
      </w:r>
    </w:p>
    <w:p w:rsidR="00A15217" w:rsidRPr="00A15217" w:rsidRDefault="00A15217" w:rsidP="00A15217">
      <w:pPr>
        <w:numPr>
          <w:ilvl w:val="0"/>
          <w:numId w:val="22"/>
        </w:numPr>
        <w:spacing w:after="0" w:line="240" w:lineRule="auto"/>
        <w:ind w:left="1166"/>
        <w:contextualSpacing/>
        <w:jc w:val="both"/>
        <w:rPr>
          <w:rFonts w:hAnsi="Calibri"/>
          <w:kern w:val="24"/>
          <w:sz w:val="24"/>
          <w:szCs w:val="24"/>
          <w:lang w:val="en-GB"/>
        </w:rPr>
      </w:pPr>
      <w:r w:rsidRPr="00A15217">
        <w:rPr>
          <w:rFonts w:hAnsi="Calibri"/>
          <w:kern w:val="24"/>
          <w:sz w:val="24"/>
          <w:szCs w:val="24"/>
          <w:lang w:val="en-GB"/>
        </w:rPr>
        <w:t>Describe situational context and why OSL network has been activated.</w:t>
      </w:r>
    </w:p>
    <w:p w:rsidR="00A15217" w:rsidRPr="00A15217" w:rsidRDefault="00A15217" w:rsidP="00A15217">
      <w:pPr>
        <w:numPr>
          <w:ilvl w:val="0"/>
          <w:numId w:val="22"/>
        </w:numPr>
        <w:spacing w:after="0" w:line="240" w:lineRule="auto"/>
        <w:ind w:left="1166"/>
        <w:contextualSpacing/>
        <w:jc w:val="both"/>
        <w:rPr>
          <w:rFonts w:hAnsi="Calibri"/>
          <w:kern w:val="24"/>
          <w:sz w:val="24"/>
          <w:szCs w:val="24"/>
          <w:lang w:val="en-GB"/>
        </w:rPr>
      </w:pPr>
      <w:r w:rsidRPr="00A15217">
        <w:rPr>
          <w:rFonts w:hAnsi="Calibri"/>
          <w:kern w:val="24"/>
          <w:sz w:val="24"/>
          <w:szCs w:val="24"/>
          <w:lang w:val="en-GB"/>
        </w:rPr>
        <w:t xml:space="preserve">Ensure continuity and </w:t>
      </w:r>
      <w:proofErr w:type="gramStart"/>
      <w:r w:rsidRPr="00A15217">
        <w:rPr>
          <w:rFonts w:hAnsi="Calibri"/>
          <w:kern w:val="24"/>
          <w:sz w:val="24"/>
          <w:szCs w:val="24"/>
          <w:lang w:val="en-GB"/>
        </w:rPr>
        <w:t>consistency  along</w:t>
      </w:r>
      <w:proofErr w:type="gramEnd"/>
      <w:r w:rsidRPr="00A15217">
        <w:rPr>
          <w:rFonts w:hAnsi="Calibri"/>
          <w:kern w:val="24"/>
          <w:sz w:val="24"/>
          <w:szCs w:val="24"/>
          <w:lang w:val="en-GB"/>
        </w:rPr>
        <w:t xml:space="preserve"> the response on OSL directions and associated resource</w:t>
      </w:r>
    </w:p>
    <w:p w:rsidR="001E4200" w:rsidRPr="00242AF2" w:rsidRDefault="00EA45E2" w:rsidP="00EA45E2">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C</w:t>
      </w:r>
      <w:r w:rsidR="00A15217">
        <w:rPr>
          <w:rFonts w:hAnsi="Calibri"/>
          <w:kern w:val="24"/>
          <w:sz w:val="24"/>
          <w:szCs w:val="24"/>
          <w:lang w:val="en-GB"/>
        </w:rPr>
        <w:t>learly</w:t>
      </w:r>
      <w:r w:rsidR="00A15217" w:rsidRPr="00A15217">
        <w:t xml:space="preserve"> </w:t>
      </w:r>
      <w:r w:rsidR="00A15217">
        <w:t>present OSL workplan to ensure proper implementation of Health Response Plan</w:t>
      </w:r>
      <w:r w:rsidR="00CD63AE" w:rsidRPr="00242AF2">
        <w:rPr>
          <w:rFonts w:hAnsi="Calibri"/>
          <w:kern w:val="24"/>
          <w:sz w:val="24"/>
          <w:szCs w:val="24"/>
          <w:lang w:val="en-GB"/>
        </w:rPr>
        <w:t xml:space="preserve"> </w:t>
      </w:r>
      <w:r w:rsidR="00A15217">
        <w:rPr>
          <w:rFonts w:hAnsi="Calibri"/>
          <w:kern w:val="24"/>
          <w:sz w:val="24"/>
          <w:szCs w:val="24"/>
          <w:lang w:val="en-GB"/>
        </w:rPr>
        <w:t>of</w:t>
      </w:r>
      <w:r w:rsidR="00CD63AE" w:rsidRPr="00242AF2">
        <w:rPr>
          <w:rFonts w:hAnsi="Calibri"/>
          <w:kern w:val="24"/>
          <w:sz w:val="24"/>
          <w:szCs w:val="24"/>
          <w:lang w:val="en-GB"/>
        </w:rPr>
        <w:t xml:space="preserve"> the </w:t>
      </w:r>
      <w:r w:rsidR="00D8529F">
        <w:rPr>
          <w:rFonts w:hAnsi="Calibri"/>
          <w:kern w:val="24"/>
          <w:sz w:val="24"/>
          <w:szCs w:val="24"/>
          <w:lang w:val="en-GB"/>
        </w:rPr>
        <w:t xml:space="preserve">IMS team </w:t>
      </w:r>
      <w:r w:rsidR="00CD63AE" w:rsidRPr="00242AF2">
        <w:rPr>
          <w:rFonts w:hAnsi="Calibri"/>
          <w:kern w:val="24"/>
          <w:sz w:val="24"/>
          <w:szCs w:val="24"/>
          <w:lang w:val="en-GB"/>
        </w:rPr>
        <w:t>and o</w:t>
      </w:r>
      <w:r w:rsidR="001E4200" w:rsidRPr="00242AF2">
        <w:rPr>
          <w:rFonts w:hAnsi="Calibri"/>
          <w:kern w:val="24"/>
          <w:sz w:val="24"/>
          <w:szCs w:val="24"/>
          <w:lang w:val="en-GB"/>
        </w:rPr>
        <w:t>ther relevant stakeholders</w:t>
      </w:r>
    </w:p>
    <w:p w:rsidR="00242AF2" w:rsidRDefault="00EA45E2" w:rsidP="00EA45E2">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F</w:t>
      </w:r>
      <w:r w:rsidR="00CD63AE" w:rsidRPr="00242AF2">
        <w:rPr>
          <w:rFonts w:hAnsi="Calibri"/>
          <w:kern w:val="24"/>
          <w:sz w:val="24"/>
          <w:szCs w:val="24"/>
          <w:lang w:val="en-GB"/>
        </w:rPr>
        <w:t>a</w:t>
      </w:r>
      <w:r w:rsidR="001E4200" w:rsidRPr="00242AF2">
        <w:rPr>
          <w:rFonts w:hAnsi="Calibri"/>
          <w:kern w:val="24"/>
          <w:sz w:val="24"/>
          <w:szCs w:val="24"/>
          <w:lang w:val="en-GB"/>
        </w:rPr>
        <w:t>c</w:t>
      </w:r>
      <w:r w:rsidR="00A15217">
        <w:rPr>
          <w:rFonts w:hAnsi="Calibri"/>
          <w:kern w:val="24"/>
          <w:sz w:val="24"/>
          <w:szCs w:val="24"/>
          <w:lang w:val="en-GB"/>
        </w:rPr>
        <w:t>ilitate input and access to CFE &amp; donors</w:t>
      </w:r>
      <w:r w:rsidR="00CD63AE" w:rsidRPr="00242AF2">
        <w:rPr>
          <w:rFonts w:hAnsi="Calibri"/>
          <w:kern w:val="24"/>
          <w:sz w:val="24"/>
          <w:szCs w:val="24"/>
          <w:lang w:val="en-GB"/>
        </w:rPr>
        <w:t xml:space="preserve"> </w:t>
      </w:r>
      <w:r w:rsidR="00A15217">
        <w:rPr>
          <w:rFonts w:hAnsi="Calibri"/>
          <w:kern w:val="24"/>
          <w:sz w:val="24"/>
          <w:szCs w:val="24"/>
          <w:lang w:val="en-GB"/>
        </w:rPr>
        <w:t xml:space="preserve">funding </w:t>
      </w:r>
      <w:r w:rsidR="00CD63AE" w:rsidRPr="00242AF2">
        <w:rPr>
          <w:rFonts w:hAnsi="Calibri"/>
          <w:kern w:val="24"/>
          <w:sz w:val="24"/>
          <w:szCs w:val="24"/>
          <w:lang w:val="en-GB"/>
        </w:rPr>
        <w:t xml:space="preserve">mechanisms. It </w:t>
      </w:r>
      <w:r w:rsidR="00A15217">
        <w:rPr>
          <w:rFonts w:hAnsi="Calibri"/>
          <w:kern w:val="24"/>
          <w:sz w:val="24"/>
          <w:szCs w:val="24"/>
          <w:lang w:val="en-GB"/>
        </w:rPr>
        <w:t>is crucial</w:t>
      </w:r>
      <w:r w:rsidR="00CD63AE" w:rsidRPr="00242AF2">
        <w:rPr>
          <w:rFonts w:hAnsi="Calibri"/>
          <w:kern w:val="24"/>
          <w:sz w:val="24"/>
          <w:szCs w:val="24"/>
          <w:lang w:val="en-GB"/>
        </w:rPr>
        <w:t xml:space="preserve"> to reflect spe</w:t>
      </w:r>
      <w:r w:rsidR="001E4200" w:rsidRPr="00242AF2">
        <w:rPr>
          <w:rFonts w:hAnsi="Calibri"/>
          <w:kern w:val="24"/>
          <w:sz w:val="24"/>
          <w:szCs w:val="24"/>
          <w:lang w:val="en-GB"/>
        </w:rPr>
        <w:t>cific challenges in the CONOPS (HRP / Supply &amp; Procurement plan of crucial or very specifics commodities / Safety and security constraints / Fleet / EOC, office and staff accommodation set up…</w:t>
      </w:r>
    </w:p>
    <w:p w:rsidR="00A15217" w:rsidRPr="00A15217" w:rsidRDefault="00A15217" w:rsidP="00A15217">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S</w:t>
      </w:r>
      <w:r w:rsidRPr="00242AF2">
        <w:rPr>
          <w:rFonts w:hAnsi="Calibri"/>
          <w:kern w:val="24"/>
          <w:sz w:val="24"/>
          <w:szCs w:val="24"/>
          <w:lang w:val="en-GB"/>
        </w:rPr>
        <w:t>upport the planning and budgeting exercise</w:t>
      </w:r>
    </w:p>
    <w:p w:rsidR="0031296F" w:rsidRPr="00A15217" w:rsidRDefault="009616EC" w:rsidP="0031296F">
      <w:pPr>
        <w:pStyle w:val="Heading2"/>
        <w:numPr>
          <w:ilvl w:val="0"/>
          <w:numId w:val="29"/>
        </w:numPr>
        <w:spacing w:line="240" w:lineRule="auto"/>
        <w:rPr>
          <w:rFonts w:ascii="Times New Roman" w:hAnsi="Times New Roman" w:cs="Times New Roman"/>
          <w:lang w:val="en-GB"/>
        </w:rPr>
      </w:pPr>
      <w:r>
        <w:rPr>
          <w:rFonts w:ascii="Times New Roman" w:hAnsi="Times New Roman" w:cs="Times New Roman"/>
          <w:lang w:val="en-GB"/>
        </w:rPr>
        <w:t>B</w:t>
      </w:r>
      <w:r w:rsidR="00500306">
        <w:rPr>
          <w:rFonts w:ascii="Times New Roman" w:hAnsi="Times New Roman" w:cs="Times New Roman"/>
          <w:lang w:val="en-GB"/>
        </w:rPr>
        <w:t>ackground</w:t>
      </w:r>
      <w:r w:rsidR="00A15217">
        <w:rPr>
          <w:rFonts w:ascii="Times New Roman" w:hAnsi="Times New Roman" w:cs="Times New Roman"/>
          <w:lang w:val="en-GB"/>
        </w:rPr>
        <w:t xml:space="preserve"> </w:t>
      </w:r>
    </w:p>
    <w:p w:rsidR="00242AF2" w:rsidRPr="00242AF2" w:rsidRDefault="0031296F" w:rsidP="00242AF2">
      <w:pPr>
        <w:rPr>
          <w:lang w:val="en-GB"/>
        </w:rPr>
      </w:pPr>
      <w:r>
        <w:rPr>
          <w:lang w:val="en-GB"/>
        </w:rPr>
        <w:t>Event</w:t>
      </w:r>
      <w:r w:rsidR="00A15217">
        <w:rPr>
          <w:lang w:val="en-GB"/>
        </w:rPr>
        <w:t>/crisis</w:t>
      </w:r>
      <w:r>
        <w:rPr>
          <w:lang w:val="en-GB"/>
        </w:rPr>
        <w:t xml:space="preserve"> background</w:t>
      </w:r>
      <w:r w:rsidR="00A15217">
        <w:rPr>
          <w:lang w:val="en-GB"/>
        </w:rPr>
        <w:t xml:space="preserve"> can be extracted from WHO/IMS Health Response Plan.</w:t>
      </w:r>
    </w:p>
    <w:p w:rsidR="001C2A49" w:rsidRPr="00A15217" w:rsidRDefault="00932F76" w:rsidP="00932F76">
      <w:pPr>
        <w:pStyle w:val="Heading2"/>
        <w:numPr>
          <w:ilvl w:val="0"/>
          <w:numId w:val="29"/>
        </w:numPr>
        <w:spacing w:line="240" w:lineRule="auto"/>
        <w:rPr>
          <w:rFonts w:ascii="Times New Roman" w:hAnsi="Times New Roman" w:cs="Times New Roman"/>
          <w:lang w:val="en-GB"/>
        </w:rPr>
      </w:pPr>
      <w:r w:rsidRPr="009616EC">
        <w:rPr>
          <w:rFonts w:ascii="Times New Roman" w:hAnsi="Times New Roman" w:cs="Times New Roman"/>
          <w:lang w:val="en-GB"/>
        </w:rPr>
        <w:t>WHE</w:t>
      </w:r>
      <w:r w:rsidR="001E4200" w:rsidRPr="009616EC">
        <w:rPr>
          <w:rFonts w:ascii="Times New Roman" w:hAnsi="Times New Roman" w:cs="Times New Roman"/>
          <w:lang w:val="en-GB"/>
        </w:rPr>
        <w:t xml:space="preserve"> IMS</w:t>
      </w:r>
      <w:r w:rsidRPr="009616EC">
        <w:rPr>
          <w:rFonts w:ascii="Times New Roman" w:hAnsi="Times New Roman" w:cs="Times New Roman"/>
          <w:lang w:val="en-GB"/>
        </w:rPr>
        <w:t xml:space="preserve"> Response </w:t>
      </w:r>
      <w:r w:rsidR="00A15217">
        <w:rPr>
          <w:rFonts w:ascii="Times New Roman" w:hAnsi="Times New Roman" w:cs="Times New Roman"/>
          <w:lang w:val="en-GB"/>
        </w:rPr>
        <w:t>Plan</w:t>
      </w:r>
    </w:p>
    <w:p w:rsidR="00932F76" w:rsidRPr="00242AF2" w:rsidRDefault="00932F76" w:rsidP="00A15217">
      <w:pPr>
        <w:spacing w:after="0" w:line="240" w:lineRule="auto"/>
        <w:jc w:val="both"/>
        <w:rPr>
          <w:rFonts w:cs="Times New Roman"/>
          <w:sz w:val="24"/>
          <w:szCs w:val="24"/>
        </w:rPr>
      </w:pPr>
      <w:r w:rsidRPr="00242AF2">
        <w:rPr>
          <w:rFonts w:cs="Times New Roman"/>
          <w:sz w:val="24"/>
          <w:szCs w:val="24"/>
        </w:rPr>
        <w:t>W</w:t>
      </w:r>
      <w:r w:rsidR="00A15217">
        <w:rPr>
          <w:rFonts w:cs="Times New Roman"/>
          <w:sz w:val="24"/>
          <w:szCs w:val="24"/>
        </w:rPr>
        <w:t xml:space="preserve">HE’s health response to </w:t>
      </w:r>
      <w:proofErr w:type="gramStart"/>
      <w:r w:rsidR="00A15217">
        <w:rPr>
          <w:rFonts w:cs="Times New Roman"/>
          <w:sz w:val="24"/>
          <w:szCs w:val="24"/>
        </w:rPr>
        <w:t>an</w:t>
      </w:r>
      <w:proofErr w:type="gramEnd"/>
      <w:r w:rsidRPr="00242AF2">
        <w:rPr>
          <w:rFonts w:cs="Times New Roman"/>
          <w:sz w:val="24"/>
          <w:szCs w:val="24"/>
        </w:rPr>
        <w:t xml:space="preserve"> humanitarian emergency is focused to prevent and manage outbreaks as well as ensuring the availability of basic health services targeted at preventing and treating common illnesses including for infectious diseases and management of severe acute malnutrition. </w:t>
      </w:r>
      <w:r w:rsidR="001E4200" w:rsidRPr="00242AF2">
        <w:rPr>
          <w:rFonts w:cs="Times New Roman"/>
          <w:sz w:val="24"/>
          <w:szCs w:val="24"/>
        </w:rPr>
        <w:t>As an example, t</w:t>
      </w:r>
      <w:r w:rsidRPr="00242AF2">
        <w:rPr>
          <w:rFonts w:cs="Times New Roman"/>
          <w:sz w:val="24"/>
          <w:szCs w:val="24"/>
        </w:rPr>
        <w:t>he objectives of this sca</w:t>
      </w:r>
      <w:r w:rsidR="001E4200" w:rsidRPr="00242AF2">
        <w:rPr>
          <w:rFonts w:cs="Times New Roman"/>
          <w:sz w:val="24"/>
          <w:szCs w:val="24"/>
        </w:rPr>
        <w:t>led up WHO’s health response could be</w:t>
      </w:r>
      <w:r w:rsidRPr="00242AF2">
        <w:rPr>
          <w:rFonts w:cs="Times New Roman"/>
          <w:sz w:val="24"/>
          <w:szCs w:val="24"/>
        </w:rPr>
        <w:t>:</w:t>
      </w:r>
    </w:p>
    <w:p w:rsidR="00932F76" w:rsidRPr="00242AF2" w:rsidRDefault="00932F76" w:rsidP="00A15217">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Increase access to essential health and nutrition services</w:t>
      </w:r>
    </w:p>
    <w:p w:rsidR="00932F76" w:rsidRPr="00242AF2" w:rsidRDefault="00932F76" w:rsidP="00A15217">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Strengthen surveillance, early warning and health information management system</w:t>
      </w:r>
    </w:p>
    <w:p w:rsidR="00932F76" w:rsidRPr="00242AF2" w:rsidRDefault="00932F76" w:rsidP="00A15217">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Prevent and control outbreaks</w:t>
      </w:r>
    </w:p>
    <w:p w:rsidR="004004A6" w:rsidRPr="004004A6" w:rsidRDefault="00932F76" w:rsidP="00A15217">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Establish effective coordination and operations support</w:t>
      </w:r>
    </w:p>
    <w:p w:rsidR="004004A6" w:rsidRPr="004004A6" w:rsidRDefault="004004A6" w:rsidP="004004A6">
      <w:pPr>
        <w:pStyle w:val="Heading2"/>
        <w:numPr>
          <w:ilvl w:val="0"/>
          <w:numId w:val="29"/>
        </w:numPr>
        <w:spacing w:line="240" w:lineRule="auto"/>
        <w:rPr>
          <w:rFonts w:ascii="Times New Roman" w:hAnsi="Times New Roman" w:cs="Times New Roman"/>
          <w:lang w:val="en-GB"/>
        </w:rPr>
      </w:pPr>
      <w:bookmarkStart w:id="1" w:name="_Hlk5115644"/>
      <w:r>
        <w:rPr>
          <w:rFonts w:ascii="Times New Roman" w:hAnsi="Times New Roman" w:cs="Times New Roman"/>
          <w:lang w:val="en-GB"/>
        </w:rPr>
        <w:t>Risks assumptions &amp; pre-identified scenario(s)</w:t>
      </w:r>
    </w:p>
    <w:bookmarkEnd w:id="1"/>
    <w:p w:rsidR="004004A6" w:rsidRPr="00AF4F04" w:rsidRDefault="004004A6" w:rsidP="004004A6">
      <w:pPr>
        <w:spacing w:after="0" w:line="240" w:lineRule="auto"/>
        <w:jc w:val="both"/>
        <w:rPr>
          <w:rFonts w:cs="Times New Roman"/>
          <w:sz w:val="24"/>
          <w:szCs w:val="24"/>
          <w:lang w:val="en-GB"/>
        </w:rPr>
      </w:pPr>
      <w:r w:rsidRPr="00AF4F04">
        <w:rPr>
          <w:rFonts w:cs="Times New Roman"/>
          <w:sz w:val="24"/>
          <w:szCs w:val="24"/>
          <w:lang w:val="en-GB"/>
        </w:rPr>
        <w:t xml:space="preserve">For the above OSL plan to be implemented we </w:t>
      </w:r>
      <w:r w:rsidR="001B7038">
        <w:rPr>
          <w:rFonts w:cs="Times New Roman"/>
          <w:sz w:val="24"/>
          <w:szCs w:val="24"/>
          <w:lang w:val="en-GB"/>
        </w:rPr>
        <w:t>must take</w:t>
      </w:r>
      <w:r w:rsidRPr="00AF4F04">
        <w:rPr>
          <w:rFonts w:cs="Times New Roman"/>
          <w:sz w:val="24"/>
          <w:szCs w:val="24"/>
          <w:lang w:val="en-GB"/>
        </w:rPr>
        <w:t xml:space="preserve"> into consideration the following:</w:t>
      </w:r>
    </w:p>
    <w:p w:rsidR="004004A6" w:rsidRPr="00AF4F04" w:rsidRDefault="004004A6" w:rsidP="004004A6">
      <w:pPr>
        <w:pStyle w:val="ListParagraph"/>
        <w:numPr>
          <w:ilvl w:val="0"/>
          <w:numId w:val="10"/>
        </w:numPr>
        <w:spacing w:after="0" w:line="240" w:lineRule="auto"/>
        <w:jc w:val="both"/>
        <w:rPr>
          <w:rFonts w:cs="Times New Roman"/>
          <w:sz w:val="24"/>
          <w:szCs w:val="24"/>
          <w:lang w:val="en-GB"/>
        </w:rPr>
      </w:pPr>
      <w:r w:rsidRPr="00AF4F04">
        <w:rPr>
          <w:rFonts w:cs="Times New Roman"/>
          <w:sz w:val="24"/>
          <w:szCs w:val="24"/>
          <w:lang w:val="en-GB"/>
        </w:rPr>
        <w:t>Funding will be make available earlier for procurement of planned supplies.</w:t>
      </w:r>
    </w:p>
    <w:p w:rsidR="004004A6" w:rsidRPr="00AF4F04" w:rsidRDefault="004004A6" w:rsidP="004004A6">
      <w:pPr>
        <w:pStyle w:val="ListParagraph"/>
        <w:numPr>
          <w:ilvl w:val="0"/>
          <w:numId w:val="10"/>
        </w:numPr>
        <w:spacing w:after="0" w:line="240" w:lineRule="auto"/>
        <w:jc w:val="both"/>
        <w:rPr>
          <w:rFonts w:cs="Times New Roman"/>
          <w:sz w:val="24"/>
          <w:szCs w:val="24"/>
          <w:lang w:val="en-GB"/>
        </w:rPr>
      </w:pPr>
      <w:r w:rsidRPr="00AF4F04">
        <w:rPr>
          <w:rFonts w:cs="Times New Roman"/>
          <w:sz w:val="24"/>
          <w:szCs w:val="24"/>
          <w:lang w:val="en-GB"/>
        </w:rPr>
        <w:t>Technical teams will coordinate with OSL for preparation of proposals and early procurement of supplies.</w:t>
      </w:r>
    </w:p>
    <w:p w:rsidR="004004A6" w:rsidRPr="00AF4F04" w:rsidRDefault="004004A6" w:rsidP="004004A6">
      <w:pPr>
        <w:pStyle w:val="ListParagraph"/>
        <w:numPr>
          <w:ilvl w:val="0"/>
          <w:numId w:val="10"/>
        </w:numPr>
        <w:spacing w:after="0" w:line="240" w:lineRule="auto"/>
        <w:jc w:val="both"/>
        <w:rPr>
          <w:rFonts w:cs="Times New Roman"/>
          <w:sz w:val="24"/>
          <w:szCs w:val="24"/>
          <w:lang w:val="en-GB"/>
        </w:rPr>
      </w:pPr>
      <w:r w:rsidRPr="00AF4F04">
        <w:rPr>
          <w:rFonts w:cs="Times New Roman"/>
          <w:sz w:val="24"/>
          <w:szCs w:val="24"/>
          <w:lang w:val="en-GB"/>
        </w:rPr>
        <w:t>Transparent interaction and coordination between the different partners and actors</w:t>
      </w:r>
    </w:p>
    <w:p w:rsidR="004004A6" w:rsidRPr="00AF4F04" w:rsidRDefault="004004A6" w:rsidP="004004A6">
      <w:pPr>
        <w:pStyle w:val="ListParagraph"/>
        <w:numPr>
          <w:ilvl w:val="0"/>
          <w:numId w:val="10"/>
        </w:numPr>
        <w:spacing w:after="0" w:line="240" w:lineRule="auto"/>
        <w:jc w:val="both"/>
        <w:rPr>
          <w:rFonts w:cs="Times New Roman"/>
          <w:sz w:val="24"/>
          <w:szCs w:val="24"/>
          <w:lang w:val="en-GB"/>
        </w:rPr>
      </w:pPr>
      <w:r w:rsidRPr="00AF4F04">
        <w:rPr>
          <w:rFonts w:cs="Times New Roman"/>
          <w:sz w:val="24"/>
          <w:szCs w:val="24"/>
          <w:lang w:val="en-GB"/>
        </w:rPr>
        <w:t xml:space="preserve">The security </w:t>
      </w:r>
      <w:r>
        <w:rPr>
          <w:rFonts w:cs="Times New Roman"/>
          <w:sz w:val="24"/>
          <w:szCs w:val="24"/>
          <w:lang w:val="en-GB"/>
        </w:rPr>
        <w:t>constraints</w:t>
      </w:r>
      <w:r w:rsidRPr="00AF4F04">
        <w:rPr>
          <w:rFonts w:cs="Times New Roman"/>
          <w:sz w:val="24"/>
          <w:szCs w:val="24"/>
          <w:lang w:val="en-GB"/>
        </w:rPr>
        <w:t xml:space="preserve"> and the challenging logistics environment</w:t>
      </w:r>
      <w:r>
        <w:rPr>
          <w:rFonts w:cs="Times New Roman"/>
          <w:sz w:val="24"/>
          <w:szCs w:val="24"/>
          <w:lang w:val="en-GB"/>
        </w:rPr>
        <w:t xml:space="preserve"> (tactical access management)</w:t>
      </w:r>
    </w:p>
    <w:p w:rsidR="004004A6" w:rsidRPr="004004A6" w:rsidRDefault="004004A6" w:rsidP="00A15217">
      <w:pPr>
        <w:pStyle w:val="ListParagraph"/>
        <w:numPr>
          <w:ilvl w:val="0"/>
          <w:numId w:val="10"/>
        </w:numPr>
        <w:spacing w:after="0" w:line="240" w:lineRule="auto"/>
        <w:jc w:val="both"/>
        <w:rPr>
          <w:rFonts w:cs="Times New Roman"/>
          <w:b/>
          <w:sz w:val="24"/>
          <w:szCs w:val="24"/>
          <w:lang w:val="en-GB"/>
        </w:rPr>
      </w:pPr>
      <w:r w:rsidRPr="00AF4F04">
        <w:rPr>
          <w:rFonts w:cs="Times New Roman"/>
          <w:sz w:val="24"/>
          <w:szCs w:val="24"/>
          <w:lang w:val="en-GB"/>
        </w:rPr>
        <w:t xml:space="preserve">The speed of the supply pipeline and its facilitation at </w:t>
      </w:r>
      <w:r>
        <w:rPr>
          <w:rFonts w:cs="Times New Roman"/>
          <w:sz w:val="24"/>
          <w:szCs w:val="24"/>
          <w:lang w:val="en-GB"/>
        </w:rPr>
        <w:t xml:space="preserve">International, </w:t>
      </w:r>
      <w:r w:rsidRPr="00AF4F04">
        <w:rPr>
          <w:rFonts w:cs="Times New Roman"/>
          <w:sz w:val="24"/>
          <w:szCs w:val="24"/>
          <w:lang w:val="en-GB"/>
        </w:rPr>
        <w:t>National and field level</w:t>
      </w:r>
    </w:p>
    <w:p w:rsidR="00BF7598" w:rsidRDefault="00BF7598" w:rsidP="00BF7598">
      <w:pPr>
        <w:spacing w:after="0" w:line="240" w:lineRule="auto"/>
        <w:rPr>
          <w:rFonts w:ascii="Times New Roman" w:hAnsi="Times New Roman" w:cs="Times New Roman"/>
        </w:rPr>
      </w:pPr>
    </w:p>
    <w:p w:rsidR="00BF7598" w:rsidRPr="00A15217" w:rsidRDefault="00BF7598" w:rsidP="00BF7598">
      <w:pPr>
        <w:pStyle w:val="Heading2"/>
        <w:numPr>
          <w:ilvl w:val="0"/>
          <w:numId w:val="29"/>
        </w:numPr>
        <w:spacing w:line="240" w:lineRule="auto"/>
        <w:rPr>
          <w:rFonts w:ascii="Times New Roman" w:hAnsi="Times New Roman" w:cs="Times New Roman"/>
          <w:lang w:val="en-GB"/>
        </w:rPr>
      </w:pPr>
      <w:r>
        <w:rPr>
          <w:rFonts w:ascii="Times New Roman" w:hAnsi="Times New Roman" w:cs="Times New Roman"/>
          <w:lang w:val="en-GB"/>
        </w:rPr>
        <w:t xml:space="preserve">OSL </w:t>
      </w:r>
      <w:r w:rsidR="004B1A8D">
        <w:rPr>
          <w:rFonts w:ascii="Times New Roman" w:hAnsi="Times New Roman" w:cs="Times New Roman"/>
          <w:lang w:val="en-GB"/>
        </w:rPr>
        <w:t xml:space="preserve">scope </w:t>
      </w:r>
      <w:r w:rsidR="001B7038">
        <w:rPr>
          <w:rFonts w:ascii="Times New Roman" w:hAnsi="Times New Roman" w:cs="Times New Roman"/>
          <w:lang w:val="en-GB"/>
        </w:rPr>
        <w:t>&amp; keys pillar’s activities</w:t>
      </w:r>
    </w:p>
    <w:p w:rsidR="004B1A8D" w:rsidRDefault="00BF7598" w:rsidP="004004A6">
      <w:pPr>
        <w:spacing w:after="0" w:line="240" w:lineRule="auto"/>
        <w:jc w:val="both"/>
      </w:pPr>
      <w:r w:rsidRPr="00242AF2">
        <w:rPr>
          <w:sz w:val="24"/>
          <w:szCs w:val="24"/>
          <w:lang w:val="en-GB"/>
        </w:rPr>
        <w:t xml:space="preserve"> </w:t>
      </w:r>
      <w:r w:rsidR="00A7311C">
        <w:rPr>
          <w:sz w:val="24"/>
          <w:szCs w:val="24"/>
          <w:lang w:val="en-GB"/>
        </w:rPr>
        <w:t xml:space="preserve">Based on needs assessment, CONOPS must include a list of objectives and activities as per the </w:t>
      </w:r>
      <w:r w:rsidRPr="00242AF2">
        <w:rPr>
          <w:sz w:val="24"/>
          <w:szCs w:val="24"/>
          <w:lang w:val="en-GB"/>
        </w:rPr>
        <w:t xml:space="preserve">OSL </w:t>
      </w:r>
      <w:r w:rsidR="00A7311C">
        <w:rPr>
          <w:sz w:val="24"/>
          <w:szCs w:val="24"/>
          <w:lang w:val="en-GB"/>
        </w:rPr>
        <w:t xml:space="preserve">pillars &amp; </w:t>
      </w:r>
      <w:r w:rsidRPr="00242AF2">
        <w:rPr>
          <w:sz w:val="24"/>
          <w:szCs w:val="24"/>
          <w:lang w:val="en-GB"/>
        </w:rPr>
        <w:t>portfolio of core competencies</w:t>
      </w:r>
      <w:r w:rsidR="004B1A8D">
        <w:rPr>
          <w:sz w:val="24"/>
          <w:szCs w:val="24"/>
          <w:lang w:val="en-GB"/>
        </w:rPr>
        <w:t xml:space="preserve">, </w:t>
      </w:r>
      <w:r w:rsidR="004B1A8D" w:rsidRPr="004004A6">
        <w:rPr>
          <w:rFonts w:hAnsi="Calibri"/>
          <w:kern w:val="24"/>
          <w:sz w:val="24"/>
          <w:szCs w:val="24"/>
          <w:lang w:val="en-GB"/>
        </w:rPr>
        <w:t>OSL teams will support the IMS response strategy by:</w:t>
      </w:r>
    </w:p>
    <w:p w:rsidR="004B1A8D" w:rsidRPr="00242AF2" w:rsidRDefault="004B1A8D" w:rsidP="004004A6">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Establish security set up according to MOSS compliance standards</w:t>
      </w:r>
    </w:p>
    <w:p w:rsidR="004B1A8D" w:rsidRPr="00242AF2" w:rsidRDefault="004B1A8D" w:rsidP="004004A6">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 xml:space="preserve">Organize and manage the supply chain cycle management to deliver medical </w:t>
      </w:r>
      <w:r w:rsidR="00A7311C">
        <w:rPr>
          <w:rFonts w:hAnsi="Calibri"/>
          <w:kern w:val="24"/>
          <w:sz w:val="24"/>
          <w:szCs w:val="24"/>
          <w:lang w:val="en-GB"/>
        </w:rPr>
        <w:t>and no medical</w:t>
      </w:r>
      <w:r w:rsidRPr="00242AF2">
        <w:rPr>
          <w:rFonts w:hAnsi="Calibri"/>
          <w:kern w:val="24"/>
          <w:sz w:val="24"/>
          <w:szCs w:val="24"/>
          <w:lang w:val="en-GB"/>
        </w:rPr>
        <w:t xml:space="preserve"> commodities up to final distribution point</w:t>
      </w:r>
    </w:p>
    <w:p w:rsidR="004B1A8D" w:rsidRPr="00242AF2" w:rsidRDefault="004B1A8D" w:rsidP="004004A6">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Set up adequate office space, EOC and staff accommodation</w:t>
      </w:r>
      <w:r w:rsidR="004004A6">
        <w:rPr>
          <w:rFonts w:hAnsi="Calibri"/>
          <w:kern w:val="24"/>
          <w:sz w:val="24"/>
          <w:szCs w:val="24"/>
          <w:lang w:val="en-GB"/>
        </w:rPr>
        <w:t xml:space="preserve"> and transport</w:t>
      </w:r>
    </w:p>
    <w:p w:rsidR="004B1A8D" w:rsidRPr="00242AF2" w:rsidRDefault="004004A6" w:rsidP="004004A6">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Provide shared I</w:t>
      </w:r>
      <w:r w:rsidR="004B1A8D" w:rsidRPr="00242AF2">
        <w:rPr>
          <w:rFonts w:hAnsi="Calibri"/>
          <w:kern w:val="24"/>
          <w:sz w:val="24"/>
          <w:szCs w:val="24"/>
          <w:lang w:val="en-GB"/>
        </w:rPr>
        <w:t xml:space="preserve">nternet connectivity services to </w:t>
      </w:r>
      <w:r>
        <w:rPr>
          <w:rFonts w:hAnsi="Calibri"/>
          <w:kern w:val="24"/>
          <w:sz w:val="24"/>
          <w:szCs w:val="24"/>
          <w:lang w:val="en-GB"/>
        </w:rPr>
        <w:t>relevant stakeholders</w:t>
      </w:r>
    </w:p>
    <w:p w:rsidR="004B1A8D" w:rsidRPr="00242AF2" w:rsidRDefault="004B1A8D" w:rsidP="004004A6">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Support laboratory, IPC and WASH activities</w:t>
      </w:r>
    </w:p>
    <w:p w:rsidR="00BF7598" w:rsidRPr="004004A6" w:rsidRDefault="004B1A8D" w:rsidP="00BF7598">
      <w:pPr>
        <w:numPr>
          <w:ilvl w:val="0"/>
          <w:numId w:val="22"/>
        </w:numPr>
        <w:spacing w:after="0" w:line="240" w:lineRule="auto"/>
        <w:ind w:left="1166"/>
        <w:contextualSpacing/>
        <w:jc w:val="both"/>
        <w:rPr>
          <w:rFonts w:hAnsi="Calibri"/>
          <w:kern w:val="24"/>
          <w:sz w:val="24"/>
          <w:szCs w:val="24"/>
          <w:lang w:val="en-GB"/>
        </w:rPr>
      </w:pPr>
      <w:r w:rsidRPr="00242AF2">
        <w:rPr>
          <w:rFonts w:hAnsi="Calibri"/>
          <w:kern w:val="24"/>
          <w:sz w:val="24"/>
          <w:szCs w:val="24"/>
          <w:lang w:val="en-GB"/>
        </w:rPr>
        <w:t xml:space="preserve">Implement </w:t>
      </w:r>
      <w:r w:rsidRPr="004004A6">
        <w:rPr>
          <w:rFonts w:hAnsi="Calibri"/>
          <w:kern w:val="24"/>
          <w:sz w:val="24"/>
          <w:szCs w:val="24"/>
          <w:lang w:val="en-GB"/>
        </w:rPr>
        <w:t>capacity building efforts to support the current emergency and build resilience for future disasters.</w:t>
      </w:r>
    </w:p>
    <w:p w:rsidR="00097120" w:rsidRDefault="00BF7598" w:rsidP="00BF7598">
      <w:pPr>
        <w:spacing w:after="0" w:line="240" w:lineRule="auto"/>
        <w:rPr>
          <w:rFonts w:ascii="Times New Roman" w:hAnsi="Times New Roman" w:cs="Times New Roman"/>
        </w:rPr>
      </w:pPr>
      <w:r>
        <w:rPr>
          <w:noProof/>
        </w:rPr>
        <w:drawing>
          <wp:inline distT="0" distB="0" distL="0" distR="0" wp14:anchorId="2A19414D" wp14:editId="25EAFBCB">
            <wp:extent cx="5236707" cy="318670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2744" cy="3196462"/>
                    </a:xfrm>
                    <a:prstGeom prst="rect">
                      <a:avLst/>
                    </a:prstGeom>
                    <a:noFill/>
                  </pic:spPr>
                </pic:pic>
              </a:graphicData>
            </a:graphic>
          </wp:inline>
        </w:drawing>
      </w:r>
    </w:p>
    <w:p w:rsidR="004004A6" w:rsidRDefault="004004A6" w:rsidP="004004A6">
      <w:pPr>
        <w:pStyle w:val="Heading2"/>
        <w:spacing w:line="240" w:lineRule="auto"/>
        <w:ind w:left="720"/>
        <w:rPr>
          <w:rFonts w:ascii="Times New Roman" w:hAnsi="Times New Roman" w:cs="Times New Roman"/>
          <w:lang w:val="en-GB"/>
        </w:rPr>
      </w:pPr>
    </w:p>
    <w:p w:rsidR="00BF7598" w:rsidRDefault="00BF7598" w:rsidP="00BF7598">
      <w:pPr>
        <w:pStyle w:val="Heading2"/>
        <w:numPr>
          <w:ilvl w:val="1"/>
          <w:numId w:val="29"/>
        </w:numPr>
        <w:spacing w:line="240" w:lineRule="auto"/>
        <w:rPr>
          <w:rFonts w:ascii="Times New Roman" w:hAnsi="Times New Roman" w:cs="Times New Roman"/>
          <w:lang w:val="en-GB"/>
        </w:rPr>
      </w:pPr>
      <w:r>
        <w:rPr>
          <w:rFonts w:ascii="Times New Roman" w:hAnsi="Times New Roman" w:cs="Times New Roman"/>
          <w:lang w:val="en-GB"/>
        </w:rPr>
        <w:t>OSL coordination</w:t>
      </w:r>
      <w:r w:rsidR="00A7311C">
        <w:rPr>
          <w:rFonts w:ascii="Times New Roman" w:hAnsi="Times New Roman" w:cs="Times New Roman"/>
          <w:lang w:val="en-GB"/>
        </w:rPr>
        <w:t xml:space="preserve"> activities</w:t>
      </w:r>
      <w:r>
        <w:rPr>
          <w:rFonts w:ascii="Times New Roman" w:hAnsi="Times New Roman" w:cs="Times New Roman"/>
          <w:lang w:val="en-GB"/>
        </w:rPr>
        <w:t>:</w:t>
      </w:r>
    </w:p>
    <w:p w:rsidR="00810DA4" w:rsidRDefault="00BF7598"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Definition and</w:t>
      </w:r>
      <w:r w:rsidRPr="00070228">
        <w:rPr>
          <w:rFonts w:hAnsi="Calibri"/>
          <w:kern w:val="24"/>
          <w:sz w:val="24"/>
          <w:szCs w:val="24"/>
          <w:lang w:val="en-GB"/>
        </w:rPr>
        <w:t xml:space="preserve"> implementation of strategic planning, </w:t>
      </w:r>
      <w:r>
        <w:rPr>
          <w:rFonts w:hAnsi="Calibri"/>
          <w:kern w:val="24"/>
          <w:sz w:val="24"/>
          <w:szCs w:val="24"/>
          <w:lang w:val="en-GB"/>
        </w:rPr>
        <w:t xml:space="preserve">OSL </w:t>
      </w:r>
      <w:proofErr w:type="gramStart"/>
      <w:r w:rsidRPr="00070228">
        <w:rPr>
          <w:rFonts w:hAnsi="Calibri"/>
          <w:kern w:val="24"/>
          <w:sz w:val="24"/>
          <w:szCs w:val="24"/>
          <w:lang w:val="en-GB"/>
        </w:rPr>
        <w:t>teams</w:t>
      </w:r>
      <w:proofErr w:type="gramEnd"/>
      <w:r w:rsidRPr="00070228">
        <w:rPr>
          <w:rFonts w:hAnsi="Calibri"/>
          <w:kern w:val="24"/>
          <w:sz w:val="24"/>
          <w:szCs w:val="24"/>
          <w:lang w:val="en-GB"/>
        </w:rPr>
        <w:t xml:space="preserve"> coordination and logisti</w:t>
      </w:r>
      <w:r>
        <w:rPr>
          <w:rFonts w:hAnsi="Calibri"/>
          <w:kern w:val="24"/>
          <w:sz w:val="24"/>
          <w:szCs w:val="24"/>
          <w:lang w:val="en-GB"/>
        </w:rPr>
        <w:t>cs partners c</w:t>
      </w:r>
      <w:r w:rsidRPr="00070228">
        <w:rPr>
          <w:rFonts w:hAnsi="Calibri"/>
          <w:kern w:val="24"/>
          <w:sz w:val="24"/>
          <w:szCs w:val="24"/>
          <w:lang w:val="en-GB"/>
        </w:rPr>
        <w:t>oordination</w:t>
      </w:r>
      <w:r>
        <w:rPr>
          <w:rFonts w:hAnsi="Calibri"/>
          <w:kern w:val="24"/>
          <w:sz w:val="24"/>
          <w:szCs w:val="24"/>
          <w:lang w:val="en-GB"/>
        </w:rPr>
        <w:t xml:space="preserve"> support</w:t>
      </w:r>
    </w:p>
    <w:p w:rsidR="00810DA4" w:rsidRDefault="00810DA4" w:rsidP="00CE3C74">
      <w:pPr>
        <w:numPr>
          <w:ilvl w:val="0"/>
          <w:numId w:val="22"/>
        </w:numPr>
        <w:spacing w:after="0" w:line="240" w:lineRule="auto"/>
        <w:ind w:left="1166"/>
        <w:contextualSpacing/>
        <w:jc w:val="both"/>
        <w:rPr>
          <w:rFonts w:hAnsi="Calibri"/>
          <w:kern w:val="24"/>
          <w:sz w:val="24"/>
          <w:szCs w:val="24"/>
          <w:lang w:val="en-GB"/>
        </w:rPr>
      </w:pPr>
      <w:r w:rsidRPr="00810DA4">
        <w:rPr>
          <w:rFonts w:hAnsi="Calibri"/>
          <w:kern w:val="24"/>
          <w:sz w:val="24"/>
          <w:szCs w:val="24"/>
          <w:lang w:val="en-GB"/>
        </w:rPr>
        <w:t xml:space="preserve">Actively participate in the overall management and planning of the WHO emergency response through providing the Emergency manager with an OSL strategy to ensure the effective integration of logistics operations into WHO's and the Health sector humanitarian response. </w:t>
      </w:r>
    </w:p>
    <w:p w:rsidR="00810DA4" w:rsidRDefault="00810DA4" w:rsidP="00CE3C74">
      <w:pPr>
        <w:numPr>
          <w:ilvl w:val="0"/>
          <w:numId w:val="22"/>
        </w:numPr>
        <w:spacing w:after="0" w:line="240" w:lineRule="auto"/>
        <w:ind w:left="1166"/>
        <w:contextualSpacing/>
        <w:jc w:val="both"/>
        <w:rPr>
          <w:rFonts w:hAnsi="Calibri"/>
          <w:kern w:val="24"/>
          <w:sz w:val="24"/>
          <w:szCs w:val="24"/>
          <w:lang w:val="en-GB"/>
        </w:rPr>
      </w:pPr>
      <w:r w:rsidRPr="00810DA4">
        <w:rPr>
          <w:rFonts w:hAnsi="Calibri"/>
          <w:kern w:val="24"/>
          <w:sz w:val="24"/>
          <w:szCs w:val="24"/>
          <w:lang w:val="en-GB"/>
        </w:rPr>
        <w:t>Establish partnerships, operational synergies and coordination of the logistics response to ensure an effective management of the humanitarian response, ensuring close engagement with the national authorities and partners in both the Health and Logistics sectors for all issues including needs and gap assessments and accessibility.</w:t>
      </w:r>
    </w:p>
    <w:p w:rsidR="00810DA4" w:rsidRDefault="00810DA4" w:rsidP="00CE3C74">
      <w:pPr>
        <w:numPr>
          <w:ilvl w:val="0"/>
          <w:numId w:val="22"/>
        </w:numPr>
        <w:spacing w:after="0" w:line="240" w:lineRule="auto"/>
        <w:ind w:left="1166"/>
        <w:contextualSpacing/>
        <w:jc w:val="both"/>
        <w:rPr>
          <w:rFonts w:hAnsi="Calibri"/>
          <w:kern w:val="24"/>
          <w:sz w:val="24"/>
          <w:szCs w:val="24"/>
          <w:lang w:val="en-GB"/>
        </w:rPr>
      </w:pPr>
      <w:r w:rsidRPr="00810DA4">
        <w:rPr>
          <w:rFonts w:hAnsi="Calibri"/>
          <w:kern w:val="24"/>
          <w:sz w:val="24"/>
          <w:szCs w:val="24"/>
          <w:lang w:val="en-GB"/>
        </w:rPr>
        <w:t xml:space="preserve">Capacity building of OSL team through development &amp; implementation of OSL tool, SOPs and guidelines, that orient OSL team to achieve individual and team objectives. </w:t>
      </w:r>
    </w:p>
    <w:p w:rsidR="00810DA4" w:rsidRDefault="00810DA4" w:rsidP="00CE3C74">
      <w:pPr>
        <w:numPr>
          <w:ilvl w:val="0"/>
          <w:numId w:val="22"/>
        </w:numPr>
        <w:spacing w:after="0" w:line="240" w:lineRule="auto"/>
        <w:ind w:left="1166"/>
        <w:contextualSpacing/>
        <w:jc w:val="both"/>
        <w:rPr>
          <w:rFonts w:hAnsi="Calibri"/>
          <w:kern w:val="24"/>
          <w:sz w:val="24"/>
          <w:szCs w:val="24"/>
          <w:lang w:val="en-GB"/>
        </w:rPr>
      </w:pPr>
      <w:r w:rsidRPr="00810DA4">
        <w:rPr>
          <w:rFonts w:hAnsi="Calibri"/>
          <w:kern w:val="24"/>
          <w:sz w:val="24"/>
          <w:szCs w:val="24"/>
          <w:lang w:val="en-GB"/>
        </w:rPr>
        <w:t>Implement OSL planned activities and monitor the progress. Regularly update OSL planning in line with overall program dynamics and report on progress.</w:t>
      </w:r>
    </w:p>
    <w:p w:rsidR="00810DA4" w:rsidRDefault="00810DA4" w:rsidP="00CE3C74">
      <w:pPr>
        <w:numPr>
          <w:ilvl w:val="0"/>
          <w:numId w:val="22"/>
        </w:numPr>
        <w:spacing w:after="0" w:line="240" w:lineRule="auto"/>
        <w:ind w:left="1166"/>
        <w:contextualSpacing/>
        <w:jc w:val="both"/>
        <w:rPr>
          <w:rFonts w:hAnsi="Calibri"/>
          <w:kern w:val="24"/>
          <w:sz w:val="24"/>
          <w:szCs w:val="24"/>
          <w:lang w:val="en-GB"/>
        </w:rPr>
      </w:pPr>
      <w:r w:rsidRPr="00810DA4">
        <w:rPr>
          <w:rFonts w:hAnsi="Calibri"/>
          <w:kern w:val="24"/>
          <w:sz w:val="24"/>
          <w:szCs w:val="24"/>
          <w:lang w:val="en-GB"/>
        </w:rPr>
        <w:t>Orient and manage the OSL team through regular meetings and reporting. Set objectives for individual team members and evaluate performance of each staff member.</w:t>
      </w:r>
    </w:p>
    <w:p w:rsidR="00810DA4" w:rsidRDefault="00810DA4" w:rsidP="00CE3C74">
      <w:pPr>
        <w:numPr>
          <w:ilvl w:val="0"/>
          <w:numId w:val="22"/>
        </w:numPr>
        <w:spacing w:after="0" w:line="240" w:lineRule="auto"/>
        <w:ind w:left="1166"/>
        <w:contextualSpacing/>
        <w:jc w:val="both"/>
        <w:rPr>
          <w:rFonts w:hAnsi="Calibri"/>
          <w:kern w:val="24"/>
          <w:sz w:val="24"/>
          <w:szCs w:val="24"/>
          <w:lang w:val="en-GB"/>
        </w:rPr>
      </w:pPr>
      <w:r w:rsidRPr="00810DA4">
        <w:rPr>
          <w:rFonts w:hAnsi="Calibri"/>
          <w:kern w:val="24"/>
          <w:sz w:val="24"/>
          <w:szCs w:val="24"/>
          <w:lang w:val="en-GB"/>
        </w:rPr>
        <w:t>Development of logistics contingency plan / Business Continuity Plan to support rapid response teams and outbreak investigations.</w:t>
      </w:r>
    </w:p>
    <w:p w:rsidR="00810DA4" w:rsidRPr="00810DA4" w:rsidRDefault="00810DA4" w:rsidP="00810DA4">
      <w:pPr>
        <w:numPr>
          <w:ilvl w:val="0"/>
          <w:numId w:val="22"/>
        </w:numPr>
        <w:spacing w:after="0" w:line="240" w:lineRule="auto"/>
        <w:ind w:left="1166"/>
        <w:contextualSpacing/>
        <w:rPr>
          <w:rFonts w:hAnsi="Calibri"/>
          <w:kern w:val="24"/>
          <w:sz w:val="24"/>
          <w:szCs w:val="24"/>
          <w:lang w:val="en-GB"/>
        </w:rPr>
      </w:pPr>
      <w:r w:rsidRPr="00810DA4">
        <w:rPr>
          <w:rFonts w:hAnsi="Calibri"/>
          <w:kern w:val="24"/>
          <w:sz w:val="24"/>
          <w:szCs w:val="24"/>
          <w:lang w:val="en-GB"/>
        </w:rPr>
        <w:t>Information management</w:t>
      </w:r>
      <w:r w:rsidR="00577902">
        <w:rPr>
          <w:rFonts w:hAnsi="Calibri"/>
          <w:kern w:val="24"/>
          <w:sz w:val="24"/>
          <w:szCs w:val="24"/>
          <w:lang w:val="en-GB"/>
        </w:rPr>
        <w:t xml:space="preserve"> and reporting</w:t>
      </w:r>
    </w:p>
    <w:p w:rsidR="00BF7598" w:rsidRPr="00070228" w:rsidRDefault="00BF7598" w:rsidP="00BF7598">
      <w:pPr>
        <w:pStyle w:val="Heading2"/>
        <w:numPr>
          <w:ilvl w:val="1"/>
          <w:numId w:val="29"/>
        </w:numPr>
        <w:spacing w:line="240" w:lineRule="auto"/>
        <w:rPr>
          <w:rFonts w:ascii="Times New Roman" w:hAnsi="Times New Roman" w:cs="Times New Roman"/>
          <w:b w:val="0"/>
          <w:lang w:val="en-GB"/>
        </w:rPr>
      </w:pPr>
      <w:r w:rsidRPr="00714E57">
        <w:rPr>
          <w:rFonts w:ascii="Times New Roman" w:hAnsi="Times New Roman" w:cs="Times New Roman"/>
          <w:lang w:val="en-GB"/>
        </w:rPr>
        <w:t>Operation’s support</w:t>
      </w:r>
      <w:r w:rsidR="00A7311C">
        <w:rPr>
          <w:rFonts w:ascii="Times New Roman" w:hAnsi="Times New Roman" w:cs="Times New Roman"/>
          <w:lang w:val="en-GB"/>
        </w:rPr>
        <w:t xml:space="preserve"> activities</w:t>
      </w:r>
      <w:r w:rsidRPr="00714E57">
        <w:rPr>
          <w:rFonts w:ascii="Times New Roman" w:hAnsi="Times New Roman" w:cs="Times New Roman"/>
          <w:lang w:val="en-GB"/>
        </w:rPr>
        <w:t xml:space="preserve">: </w:t>
      </w:r>
      <w:r w:rsidRPr="00070228">
        <w:rPr>
          <w:rFonts w:ascii="Times New Roman" w:hAnsi="Times New Roman" w:cs="Times New Roman"/>
          <w:b w:val="0"/>
          <w:lang w:val="en-GB"/>
        </w:rPr>
        <w:t xml:space="preserve">Providing WHE team adequate and effective operational support and service  </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 xml:space="preserve">Set up of </w:t>
      </w:r>
      <w:r>
        <w:rPr>
          <w:rFonts w:hAnsi="Calibri"/>
          <w:kern w:val="24"/>
          <w:sz w:val="24"/>
          <w:szCs w:val="24"/>
          <w:lang w:val="en-GB"/>
        </w:rPr>
        <w:t>WHE Office</w:t>
      </w:r>
      <w:r w:rsidRPr="00337E47">
        <w:rPr>
          <w:rFonts w:hAnsi="Calibri"/>
          <w:kern w:val="24"/>
          <w:sz w:val="24"/>
          <w:szCs w:val="24"/>
          <w:lang w:val="en-GB"/>
        </w:rPr>
        <w:t xml:space="preserve"> &amp; EOC</w:t>
      </w:r>
      <w:r>
        <w:rPr>
          <w:rFonts w:hAnsi="Calibri"/>
          <w:kern w:val="24"/>
          <w:sz w:val="24"/>
          <w:szCs w:val="24"/>
          <w:lang w:val="en-GB"/>
        </w:rPr>
        <w:t xml:space="preserve"> capacities</w:t>
      </w:r>
      <w:r w:rsidRPr="00613D3D">
        <w:rPr>
          <w:rFonts w:hAnsi="Calibri"/>
          <w:kern w:val="24"/>
          <w:sz w:val="24"/>
          <w:szCs w:val="24"/>
          <w:lang w:val="en-GB"/>
        </w:rPr>
        <w:t xml:space="preserve"> </w:t>
      </w:r>
    </w:p>
    <w:p w:rsidR="00BF7598" w:rsidRPr="00613D3D"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Set up and mana</w:t>
      </w:r>
      <w:r w:rsidR="0031296F">
        <w:rPr>
          <w:rFonts w:hAnsi="Calibri"/>
          <w:kern w:val="24"/>
          <w:sz w:val="24"/>
          <w:szCs w:val="24"/>
          <w:lang w:val="en-GB"/>
        </w:rPr>
        <w:t xml:space="preserve">gement of team living capacity </w:t>
      </w:r>
      <w:r w:rsidRPr="00337E47">
        <w:rPr>
          <w:rFonts w:hAnsi="Calibri"/>
          <w:kern w:val="24"/>
          <w:sz w:val="24"/>
          <w:szCs w:val="24"/>
          <w:lang w:val="en-GB"/>
        </w:rPr>
        <w:t>(life camp management)</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 xml:space="preserve">WHE Facilities </w:t>
      </w:r>
      <w:r w:rsidRPr="00337E47">
        <w:rPr>
          <w:rFonts w:hAnsi="Calibri"/>
          <w:kern w:val="24"/>
          <w:sz w:val="24"/>
          <w:szCs w:val="24"/>
          <w:lang w:val="en-GB"/>
        </w:rPr>
        <w:t>management</w:t>
      </w:r>
      <w:r>
        <w:rPr>
          <w:rFonts w:hAnsi="Calibri"/>
          <w:kern w:val="24"/>
          <w:sz w:val="24"/>
          <w:szCs w:val="24"/>
          <w:lang w:val="en-GB"/>
        </w:rPr>
        <w:t xml:space="preserve"> (Offices &amp; warehouses)</w:t>
      </w:r>
    </w:p>
    <w:p w:rsidR="00BF7598" w:rsidRPr="00337E47" w:rsidRDefault="00BF7598"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 xml:space="preserve">Emergency </w:t>
      </w:r>
      <w:r w:rsidRPr="00337E47">
        <w:rPr>
          <w:rFonts w:hAnsi="Calibri"/>
          <w:kern w:val="24"/>
          <w:sz w:val="24"/>
          <w:szCs w:val="24"/>
          <w:lang w:val="en-GB"/>
        </w:rPr>
        <w:t>Telecommunication</w:t>
      </w:r>
      <w:r>
        <w:rPr>
          <w:rFonts w:hAnsi="Calibri"/>
          <w:kern w:val="24"/>
          <w:sz w:val="24"/>
          <w:szCs w:val="24"/>
          <w:lang w:val="en-GB"/>
        </w:rPr>
        <w:t xml:space="preserve"> when emergency set up deployment</w:t>
      </w:r>
      <w:r w:rsidRPr="00337E47">
        <w:rPr>
          <w:rFonts w:hAnsi="Calibri"/>
          <w:kern w:val="24"/>
          <w:sz w:val="24"/>
          <w:szCs w:val="24"/>
          <w:lang w:val="en-GB"/>
        </w:rPr>
        <w:t xml:space="preserve"> (voice and Data)</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Fleet management</w:t>
      </w:r>
    </w:p>
    <w:p w:rsidR="009F5D85" w:rsidRDefault="00577902"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Staff transport</w:t>
      </w:r>
      <w:r w:rsidR="009F5D85">
        <w:rPr>
          <w:rFonts w:hAnsi="Calibri"/>
          <w:kern w:val="24"/>
          <w:sz w:val="24"/>
          <w:szCs w:val="24"/>
          <w:lang w:val="en-GB"/>
        </w:rPr>
        <w:t xml:space="preserve"> support</w:t>
      </w:r>
      <w:r>
        <w:rPr>
          <w:rFonts w:hAnsi="Calibri"/>
          <w:kern w:val="24"/>
          <w:sz w:val="24"/>
          <w:szCs w:val="24"/>
          <w:lang w:val="en-GB"/>
        </w:rPr>
        <w:t xml:space="preserve"> (Air bridge support, deconfliction &amp; convoys organisation)</w:t>
      </w:r>
    </w:p>
    <w:p w:rsidR="008C51D1" w:rsidRPr="008C51D1" w:rsidRDefault="008C51D1" w:rsidP="00CE3C74">
      <w:pPr>
        <w:numPr>
          <w:ilvl w:val="0"/>
          <w:numId w:val="22"/>
        </w:numPr>
        <w:spacing w:after="0" w:line="240" w:lineRule="auto"/>
        <w:ind w:left="1166"/>
        <w:contextualSpacing/>
        <w:jc w:val="both"/>
        <w:rPr>
          <w:rFonts w:hAnsi="Calibri"/>
          <w:kern w:val="24"/>
          <w:sz w:val="24"/>
          <w:szCs w:val="24"/>
          <w:lang w:val="en-GB"/>
        </w:rPr>
      </w:pPr>
      <w:r w:rsidRPr="008C51D1">
        <w:rPr>
          <w:rFonts w:hAnsi="Calibri"/>
          <w:kern w:val="24"/>
          <w:sz w:val="24"/>
          <w:szCs w:val="24"/>
          <w:lang w:val="en-GB"/>
        </w:rPr>
        <w:t>Enhance operations support for field activities in hard to reach areas</w:t>
      </w:r>
    </w:p>
    <w:p w:rsidR="008C51D1" w:rsidRPr="008C51D1" w:rsidRDefault="008C51D1" w:rsidP="00CE3C74">
      <w:pPr>
        <w:numPr>
          <w:ilvl w:val="0"/>
          <w:numId w:val="22"/>
        </w:numPr>
        <w:spacing w:after="0" w:line="240" w:lineRule="auto"/>
        <w:ind w:left="1166"/>
        <w:contextualSpacing/>
        <w:jc w:val="both"/>
        <w:rPr>
          <w:rFonts w:hAnsi="Calibri"/>
          <w:kern w:val="24"/>
          <w:sz w:val="24"/>
          <w:szCs w:val="24"/>
          <w:lang w:val="en-GB"/>
        </w:rPr>
      </w:pPr>
      <w:r w:rsidRPr="008C51D1">
        <w:rPr>
          <w:rFonts w:hAnsi="Calibri"/>
          <w:kern w:val="24"/>
          <w:sz w:val="24"/>
          <w:szCs w:val="24"/>
          <w:lang w:val="en-GB"/>
        </w:rPr>
        <w:t>Refurbishing and equipping of health facilities including installation of medical equipment</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Asset management</w:t>
      </w:r>
    </w:p>
    <w:p w:rsidR="00BF7598" w:rsidRPr="00070228" w:rsidRDefault="00BF7598"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Safety and security</w:t>
      </w:r>
    </w:p>
    <w:p w:rsidR="00BF7598" w:rsidRPr="00714E57" w:rsidRDefault="00BF7598" w:rsidP="00BF7598">
      <w:pPr>
        <w:pStyle w:val="Heading2"/>
        <w:numPr>
          <w:ilvl w:val="1"/>
          <w:numId w:val="29"/>
        </w:numPr>
        <w:spacing w:line="240" w:lineRule="auto"/>
        <w:rPr>
          <w:rFonts w:ascii="Times New Roman" w:hAnsi="Times New Roman" w:cs="Times New Roman"/>
          <w:lang w:val="en-GB"/>
        </w:rPr>
      </w:pPr>
      <w:r w:rsidRPr="00714E57">
        <w:rPr>
          <w:rFonts w:ascii="Times New Roman" w:hAnsi="Times New Roman" w:cs="Times New Roman"/>
          <w:lang w:val="en-GB"/>
        </w:rPr>
        <w:t>Health logistics</w:t>
      </w:r>
      <w:r w:rsidR="00A7311C">
        <w:rPr>
          <w:rFonts w:ascii="Times New Roman" w:hAnsi="Times New Roman" w:cs="Times New Roman"/>
          <w:lang w:val="en-GB"/>
        </w:rPr>
        <w:t xml:space="preserve"> activities</w:t>
      </w:r>
      <w:r w:rsidRPr="00714E57">
        <w:rPr>
          <w:rFonts w:ascii="Times New Roman" w:hAnsi="Times New Roman" w:cs="Times New Roman"/>
          <w:lang w:val="en-GB"/>
        </w:rPr>
        <w:t xml:space="preserve">: </w:t>
      </w:r>
      <w:r w:rsidRPr="00070228">
        <w:rPr>
          <w:rFonts w:ascii="Times New Roman" w:hAnsi="Times New Roman" w:cs="Times New Roman"/>
          <w:b w:val="0"/>
          <w:lang w:val="en-GB"/>
        </w:rPr>
        <w:t xml:space="preserve">Providing WHO health partners with health logistics expertise and </w:t>
      </w:r>
      <w:r w:rsidR="0031296F" w:rsidRPr="00070228">
        <w:rPr>
          <w:rFonts w:ascii="Times New Roman" w:hAnsi="Times New Roman" w:cs="Times New Roman"/>
          <w:b w:val="0"/>
          <w:lang w:val="en-GB"/>
        </w:rPr>
        <w:t>onsite</w:t>
      </w:r>
      <w:r w:rsidRPr="00070228">
        <w:rPr>
          <w:rFonts w:ascii="Times New Roman" w:hAnsi="Times New Roman" w:cs="Times New Roman"/>
          <w:b w:val="0"/>
          <w:lang w:val="en-GB"/>
        </w:rPr>
        <w:t xml:space="preserve"> support / To support on site health activities and treatment capacity to ensure its adequacy with standard and needs / Support “care for the patients” and Support prevention’s activities:</w:t>
      </w:r>
    </w:p>
    <w:p w:rsidR="00BF7598" w:rsidRPr="00337E47"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Support to surveillance team (mobility)</w:t>
      </w:r>
    </w:p>
    <w:p w:rsidR="00BF7598" w:rsidRPr="00337E47"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 xml:space="preserve">Mobil lab set up and management + </w:t>
      </w:r>
      <w:r>
        <w:rPr>
          <w:rFonts w:hAnsi="Calibri"/>
          <w:kern w:val="24"/>
          <w:sz w:val="24"/>
          <w:szCs w:val="24"/>
          <w:lang w:val="en-GB"/>
        </w:rPr>
        <w:t>support lab</w:t>
      </w:r>
      <w:r w:rsidRPr="00337E47">
        <w:rPr>
          <w:rFonts w:hAnsi="Calibri"/>
          <w:kern w:val="24"/>
          <w:sz w:val="24"/>
          <w:szCs w:val="24"/>
          <w:lang w:val="en-GB"/>
        </w:rPr>
        <w:t xml:space="preserve"> sample transport</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Designed on</w:t>
      </w:r>
      <w:r w:rsidRPr="00613D3D">
        <w:rPr>
          <w:rFonts w:hAnsi="Calibri"/>
          <w:kern w:val="24"/>
          <w:sz w:val="24"/>
          <w:szCs w:val="24"/>
          <w:lang w:val="en-GB"/>
        </w:rPr>
        <w:t xml:space="preserve"> Isolation facilities </w:t>
      </w:r>
      <w:r w:rsidRPr="00337E47">
        <w:rPr>
          <w:rFonts w:hAnsi="Calibri"/>
          <w:kern w:val="24"/>
          <w:sz w:val="24"/>
          <w:szCs w:val="24"/>
          <w:lang w:val="en-GB"/>
        </w:rPr>
        <w:t xml:space="preserve">lay out </w:t>
      </w:r>
      <w:r>
        <w:rPr>
          <w:rFonts w:hAnsi="Calibri"/>
          <w:kern w:val="24"/>
          <w:sz w:val="24"/>
          <w:szCs w:val="24"/>
          <w:lang w:val="en-GB"/>
        </w:rPr>
        <w:t>and content</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Isolation facilities set up and management (support to MOH)</w:t>
      </w:r>
    </w:p>
    <w:p w:rsidR="00BF7598" w:rsidRPr="00613D3D" w:rsidRDefault="00BF7598" w:rsidP="00CE3C74">
      <w:pPr>
        <w:numPr>
          <w:ilvl w:val="0"/>
          <w:numId w:val="22"/>
        </w:numPr>
        <w:spacing w:after="0" w:line="240" w:lineRule="auto"/>
        <w:ind w:left="1166"/>
        <w:contextualSpacing/>
        <w:jc w:val="both"/>
        <w:rPr>
          <w:rFonts w:hAnsi="Calibri"/>
          <w:kern w:val="24"/>
          <w:sz w:val="24"/>
          <w:szCs w:val="24"/>
          <w:lang w:val="en-GB"/>
        </w:rPr>
      </w:pPr>
      <w:r w:rsidRPr="007B603B">
        <w:rPr>
          <w:rFonts w:hAnsi="Calibri"/>
          <w:kern w:val="24"/>
          <w:sz w:val="24"/>
          <w:szCs w:val="24"/>
          <w:lang w:val="en-GB"/>
        </w:rPr>
        <w:t>Triage point and patient flow set up in health structure</w:t>
      </w:r>
    </w:p>
    <w:p w:rsidR="00BF7598" w:rsidRPr="00337E47"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Support to safe burial activities</w:t>
      </w:r>
    </w:p>
    <w:p w:rsidR="00BF7598" w:rsidRPr="00337E47"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Reinforcement of universal protection for all health facilities</w:t>
      </w:r>
    </w:p>
    <w:p w:rsidR="00BF7598" w:rsidRPr="00337E47"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Waste management (PPE)</w:t>
      </w:r>
    </w:p>
    <w:p w:rsidR="00BF7598" w:rsidRPr="009702FE"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Support the facilities construction with WHO logistics partners (Other UN logistics capacity)</w:t>
      </w:r>
    </w:p>
    <w:p w:rsidR="00BF7598" w:rsidRPr="0015582C" w:rsidRDefault="00BF7598" w:rsidP="00CE3C74">
      <w:pPr>
        <w:numPr>
          <w:ilvl w:val="0"/>
          <w:numId w:val="22"/>
        </w:numPr>
        <w:spacing w:after="0" w:line="240" w:lineRule="auto"/>
        <w:ind w:left="1166"/>
        <w:contextualSpacing/>
        <w:jc w:val="both"/>
        <w:rPr>
          <w:rFonts w:hAnsi="Calibri"/>
          <w:kern w:val="24"/>
          <w:sz w:val="24"/>
          <w:szCs w:val="24"/>
          <w:lang w:val="en-GB"/>
        </w:rPr>
      </w:pPr>
      <w:r w:rsidRPr="007B603B">
        <w:rPr>
          <w:rFonts w:hAnsi="Calibri"/>
          <w:kern w:val="24"/>
          <w:sz w:val="24"/>
          <w:szCs w:val="24"/>
          <w:lang w:val="en-GB"/>
        </w:rPr>
        <w:t xml:space="preserve">WASH </w:t>
      </w:r>
      <w:r>
        <w:rPr>
          <w:rFonts w:hAnsi="Calibri"/>
          <w:kern w:val="24"/>
          <w:sz w:val="24"/>
          <w:szCs w:val="24"/>
          <w:lang w:val="en-GB"/>
        </w:rPr>
        <w:t xml:space="preserve">&amp; IPC </w:t>
      </w:r>
      <w:r w:rsidRPr="007B603B">
        <w:rPr>
          <w:rFonts w:hAnsi="Calibri"/>
          <w:kern w:val="24"/>
          <w:sz w:val="24"/>
          <w:szCs w:val="24"/>
          <w:lang w:val="en-GB"/>
        </w:rPr>
        <w:t>technical support</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Ensure adequate vaccination logistics support</w:t>
      </w:r>
      <w:r>
        <w:rPr>
          <w:rFonts w:hAnsi="Calibri"/>
          <w:kern w:val="24"/>
          <w:sz w:val="24"/>
          <w:szCs w:val="24"/>
          <w:lang w:val="en-GB"/>
        </w:rPr>
        <w:t xml:space="preserve"> (</w:t>
      </w:r>
      <w:r w:rsidR="00577902">
        <w:rPr>
          <w:rFonts w:hAnsi="Calibri"/>
          <w:kern w:val="24"/>
          <w:sz w:val="24"/>
          <w:szCs w:val="24"/>
          <w:lang w:val="en-GB"/>
        </w:rPr>
        <w:t>vaccines, ancillaries &amp; Cold chain management)</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Training and capacity building</w:t>
      </w:r>
    </w:p>
    <w:p w:rsidR="00BF7598" w:rsidRPr="00337E47" w:rsidRDefault="00BF7598" w:rsidP="00CE3C74">
      <w:pPr>
        <w:spacing w:after="0" w:line="240" w:lineRule="auto"/>
        <w:contextualSpacing/>
        <w:jc w:val="both"/>
        <w:rPr>
          <w:rFonts w:hAnsi="Calibri"/>
          <w:kern w:val="24"/>
          <w:sz w:val="24"/>
          <w:szCs w:val="24"/>
          <w:lang w:val="en-GB"/>
        </w:rPr>
      </w:pPr>
    </w:p>
    <w:p w:rsidR="00BF7598" w:rsidRPr="00070228" w:rsidRDefault="00BF7598" w:rsidP="00BF7598">
      <w:pPr>
        <w:pStyle w:val="Heading2"/>
        <w:numPr>
          <w:ilvl w:val="1"/>
          <w:numId w:val="29"/>
        </w:numPr>
        <w:spacing w:line="240" w:lineRule="auto"/>
        <w:rPr>
          <w:rFonts w:ascii="Times New Roman" w:hAnsi="Times New Roman" w:cs="Times New Roman"/>
          <w:b w:val="0"/>
          <w:lang w:val="en-GB"/>
        </w:rPr>
      </w:pPr>
      <w:r w:rsidRPr="00714E57">
        <w:rPr>
          <w:rFonts w:ascii="Times New Roman" w:hAnsi="Times New Roman" w:cs="Times New Roman"/>
          <w:lang w:val="en-GB"/>
        </w:rPr>
        <w:t>Supply chain management</w:t>
      </w:r>
      <w:r w:rsidR="00A7311C">
        <w:rPr>
          <w:rFonts w:ascii="Times New Roman" w:hAnsi="Times New Roman" w:cs="Times New Roman"/>
          <w:lang w:val="en-GB"/>
        </w:rPr>
        <w:t xml:space="preserve"> activities</w:t>
      </w:r>
      <w:r w:rsidRPr="00714E57">
        <w:rPr>
          <w:rFonts w:ascii="Times New Roman" w:hAnsi="Times New Roman" w:cs="Times New Roman"/>
          <w:lang w:val="en-GB"/>
        </w:rPr>
        <w:t xml:space="preserve">: </w:t>
      </w:r>
      <w:r w:rsidRPr="00070228">
        <w:rPr>
          <w:rFonts w:ascii="Times New Roman" w:hAnsi="Times New Roman" w:cs="Times New Roman"/>
          <w:b w:val="0"/>
          <w:lang w:val="en-GB"/>
        </w:rPr>
        <w:t>Management of end to end supply chain for WHE, including development of supplies plan</w:t>
      </w:r>
    </w:p>
    <w:p w:rsidR="00BF7598" w:rsidRPr="00242AF2" w:rsidRDefault="00BF7598" w:rsidP="00CE3C74">
      <w:pPr>
        <w:numPr>
          <w:ilvl w:val="0"/>
          <w:numId w:val="22"/>
        </w:numPr>
        <w:spacing w:after="0" w:line="240" w:lineRule="auto"/>
        <w:ind w:left="1166"/>
        <w:contextualSpacing/>
        <w:jc w:val="both"/>
        <w:rPr>
          <w:rFonts w:hAnsi="Calibri"/>
          <w:kern w:val="24"/>
          <w:sz w:val="24"/>
          <w:szCs w:val="24"/>
          <w:lang w:val="en-GB"/>
        </w:rPr>
      </w:pPr>
      <w:r w:rsidRPr="005C5C58">
        <w:rPr>
          <w:rFonts w:hAnsi="Calibri"/>
          <w:kern w:val="24"/>
          <w:sz w:val="24"/>
          <w:szCs w:val="24"/>
          <w:lang w:val="en-GB"/>
        </w:rPr>
        <w:t xml:space="preserve">Needs forecasting </w:t>
      </w:r>
      <w:r w:rsidR="00577902">
        <w:rPr>
          <w:rFonts w:hAnsi="Calibri"/>
          <w:kern w:val="24"/>
          <w:sz w:val="24"/>
          <w:szCs w:val="24"/>
          <w:lang w:val="en-GB"/>
        </w:rPr>
        <w:t xml:space="preserve">in coordination with technical units </w:t>
      </w:r>
      <w:r w:rsidRPr="005C5C58">
        <w:rPr>
          <w:rFonts w:hAnsi="Calibri"/>
          <w:kern w:val="24"/>
          <w:sz w:val="24"/>
          <w:szCs w:val="24"/>
          <w:lang w:val="en-GB"/>
        </w:rPr>
        <w:t>(</w:t>
      </w:r>
      <w:r>
        <w:rPr>
          <w:rFonts w:hAnsi="Calibri"/>
          <w:kern w:val="24"/>
          <w:sz w:val="24"/>
          <w:szCs w:val="24"/>
          <w:lang w:val="en-GB"/>
        </w:rPr>
        <w:t>Equipment</w:t>
      </w:r>
      <w:r w:rsidRPr="005C5C58">
        <w:rPr>
          <w:rFonts w:hAnsi="Calibri"/>
          <w:kern w:val="24"/>
          <w:sz w:val="24"/>
          <w:szCs w:val="24"/>
          <w:lang w:val="en-GB"/>
        </w:rPr>
        <w:t xml:space="preserve"> and consumable)</w:t>
      </w:r>
    </w:p>
    <w:p w:rsidR="00BF7598" w:rsidRPr="005C5C58" w:rsidRDefault="00BF7598" w:rsidP="00CE3C74">
      <w:pPr>
        <w:numPr>
          <w:ilvl w:val="0"/>
          <w:numId w:val="22"/>
        </w:numPr>
        <w:spacing w:after="0" w:line="240" w:lineRule="auto"/>
        <w:ind w:left="1166"/>
        <w:contextualSpacing/>
        <w:jc w:val="both"/>
        <w:rPr>
          <w:rFonts w:hAnsi="Calibri"/>
          <w:kern w:val="24"/>
          <w:sz w:val="24"/>
          <w:szCs w:val="24"/>
          <w:lang w:val="en-GB"/>
        </w:rPr>
      </w:pPr>
      <w:r w:rsidRPr="005C5C58">
        <w:rPr>
          <w:rFonts w:hAnsi="Calibri"/>
          <w:kern w:val="24"/>
          <w:sz w:val="24"/>
          <w:szCs w:val="24"/>
          <w:lang w:val="en-GB"/>
        </w:rPr>
        <w:t>Local procurement</w:t>
      </w:r>
      <w:r>
        <w:rPr>
          <w:rFonts w:hAnsi="Calibri"/>
          <w:kern w:val="24"/>
          <w:sz w:val="24"/>
          <w:szCs w:val="24"/>
          <w:lang w:val="en-GB"/>
        </w:rPr>
        <w:t xml:space="preserve"> and petty cash flow management</w:t>
      </w:r>
      <w:r w:rsidRPr="00242AF2">
        <w:rPr>
          <w:rFonts w:hAnsi="Calibri"/>
          <w:kern w:val="24"/>
          <w:sz w:val="24"/>
          <w:szCs w:val="24"/>
          <w:lang w:val="en-GB"/>
        </w:rPr>
        <w:t xml:space="preserve"> (establishment of procedures for WHE </w:t>
      </w:r>
      <w:r w:rsidRPr="0015582C">
        <w:rPr>
          <w:rFonts w:hAnsi="Calibri"/>
          <w:kern w:val="24"/>
          <w:sz w:val="24"/>
          <w:szCs w:val="24"/>
          <w:lang w:val="en-GB"/>
        </w:rPr>
        <w:t>local procurement of goods and &amp; services when needed)</w:t>
      </w:r>
    </w:p>
    <w:p w:rsidR="00BF7598" w:rsidRPr="005C5C58" w:rsidRDefault="00BF7598"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Custom clearance (</w:t>
      </w:r>
      <w:r w:rsidRPr="0015582C">
        <w:rPr>
          <w:rFonts w:hAnsi="Calibri"/>
          <w:kern w:val="24"/>
          <w:sz w:val="24"/>
          <w:szCs w:val="24"/>
          <w:lang w:val="en-GB"/>
        </w:rPr>
        <w:t>implementation of improved importation/clearance model</w:t>
      </w:r>
      <w:r>
        <w:rPr>
          <w:rFonts w:hAnsi="Calibri"/>
          <w:kern w:val="24"/>
          <w:sz w:val="24"/>
          <w:szCs w:val="24"/>
          <w:lang w:val="en-GB"/>
        </w:rPr>
        <w:t>)</w:t>
      </w:r>
    </w:p>
    <w:p w:rsidR="00BF7598" w:rsidRPr="005C5C58" w:rsidRDefault="00BF7598" w:rsidP="00CE3C74">
      <w:pPr>
        <w:numPr>
          <w:ilvl w:val="0"/>
          <w:numId w:val="22"/>
        </w:numPr>
        <w:spacing w:after="0" w:line="240" w:lineRule="auto"/>
        <w:ind w:left="1166"/>
        <w:contextualSpacing/>
        <w:jc w:val="both"/>
        <w:rPr>
          <w:rFonts w:hAnsi="Calibri"/>
          <w:kern w:val="24"/>
          <w:sz w:val="24"/>
          <w:szCs w:val="24"/>
          <w:lang w:val="en-GB"/>
        </w:rPr>
      </w:pPr>
      <w:r w:rsidRPr="005C5C58">
        <w:rPr>
          <w:rFonts w:hAnsi="Calibri"/>
          <w:kern w:val="24"/>
          <w:sz w:val="24"/>
          <w:szCs w:val="24"/>
          <w:lang w:val="en-GB"/>
        </w:rPr>
        <w:t>Storage</w:t>
      </w:r>
      <w:r>
        <w:rPr>
          <w:rFonts w:hAnsi="Calibri"/>
          <w:kern w:val="24"/>
          <w:sz w:val="24"/>
          <w:szCs w:val="24"/>
          <w:lang w:val="en-GB"/>
        </w:rPr>
        <w:t xml:space="preserve"> and warehousing </w:t>
      </w:r>
      <w:r w:rsidRPr="0015582C">
        <w:rPr>
          <w:rFonts w:hAnsi="Calibri"/>
          <w:kern w:val="24"/>
          <w:sz w:val="24"/>
          <w:szCs w:val="24"/>
          <w:lang w:val="en-GB"/>
        </w:rPr>
        <w:t>(</w:t>
      </w:r>
      <w:r w:rsidRPr="00337E47">
        <w:rPr>
          <w:rFonts w:hAnsi="Calibri"/>
          <w:kern w:val="24"/>
          <w:sz w:val="24"/>
          <w:szCs w:val="24"/>
          <w:lang w:val="en-GB"/>
        </w:rPr>
        <w:t>Adequate stock of tents, WASH, energy kits and essential items to set up emergency facilities</w:t>
      </w:r>
      <w:r w:rsidRPr="0015582C">
        <w:rPr>
          <w:rFonts w:hAnsi="Calibri"/>
          <w:kern w:val="24"/>
          <w:sz w:val="24"/>
          <w:szCs w:val="24"/>
          <w:lang w:val="en-GB"/>
        </w:rPr>
        <w:t>)</w:t>
      </w:r>
    </w:p>
    <w:p w:rsidR="00BF7598" w:rsidRPr="00242AF2" w:rsidRDefault="00BF7598" w:rsidP="00CE3C74">
      <w:pPr>
        <w:numPr>
          <w:ilvl w:val="0"/>
          <w:numId w:val="22"/>
        </w:numPr>
        <w:spacing w:after="0" w:line="240" w:lineRule="auto"/>
        <w:ind w:left="1166"/>
        <w:contextualSpacing/>
        <w:jc w:val="both"/>
        <w:rPr>
          <w:rFonts w:hAnsi="Calibri"/>
          <w:kern w:val="24"/>
          <w:sz w:val="24"/>
          <w:szCs w:val="24"/>
          <w:lang w:val="en-GB"/>
        </w:rPr>
      </w:pPr>
      <w:r w:rsidRPr="005C5C58">
        <w:rPr>
          <w:rFonts w:hAnsi="Calibri"/>
          <w:kern w:val="24"/>
          <w:sz w:val="24"/>
          <w:szCs w:val="24"/>
          <w:lang w:val="en-GB"/>
        </w:rPr>
        <w:t>Transport</w:t>
      </w:r>
      <w:r w:rsidR="00242AF2">
        <w:rPr>
          <w:rFonts w:hAnsi="Calibri"/>
          <w:kern w:val="24"/>
          <w:sz w:val="24"/>
          <w:szCs w:val="24"/>
          <w:lang w:val="en-GB"/>
        </w:rPr>
        <w:t xml:space="preserve"> and distribution</w:t>
      </w:r>
      <w:r w:rsidRPr="005C5C58">
        <w:rPr>
          <w:rFonts w:hAnsi="Calibri"/>
          <w:kern w:val="24"/>
          <w:sz w:val="24"/>
          <w:szCs w:val="24"/>
          <w:lang w:val="en-GB"/>
        </w:rPr>
        <w:t>: truck,</w:t>
      </w:r>
      <w:r>
        <w:rPr>
          <w:rFonts w:hAnsi="Calibri"/>
          <w:kern w:val="24"/>
          <w:sz w:val="24"/>
          <w:szCs w:val="24"/>
          <w:lang w:val="en-GB"/>
        </w:rPr>
        <w:t xml:space="preserve"> boat,</w:t>
      </w:r>
      <w:r w:rsidRPr="005C5C58">
        <w:rPr>
          <w:rFonts w:hAnsi="Calibri"/>
          <w:kern w:val="24"/>
          <w:sz w:val="24"/>
          <w:szCs w:val="24"/>
          <w:lang w:val="en-GB"/>
        </w:rPr>
        <w:t xml:space="preserve"> helicopter and plane</w:t>
      </w:r>
    </w:p>
    <w:p w:rsidR="00BF7598" w:rsidRPr="00242AF2" w:rsidRDefault="00BF7598"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Pipeline monitoring</w:t>
      </w:r>
      <w:r w:rsidRPr="00242AF2">
        <w:rPr>
          <w:rFonts w:hAnsi="Calibri"/>
          <w:kern w:val="24"/>
          <w:sz w:val="24"/>
          <w:szCs w:val="24"/>
          <w:lang w:val="en-GB"/>
        </w:rPr>
        <w:t xml:space="preserve"> (provide supply chain visibility through pipeline monitoring</w:t>
      </w:r>
    </w:p>
    <w:p w:rsidR="00BF7598" w:rsidRDefault="00BF7598" w:rsidP="00CE3C74">
      <w:pPr>
        <w:numPr>
          <w:ilvl w:val="0"/>
          <w:numId w:val="22"/>
        </w:numPr>
        <w:spacing w:after="0" w:line="240" w:lineRule="auto"/>
        <w:ind w:left="1166"/>
        <w:contextualSpacing/>
        <w:jc w:val="both"/>
        <w:rPr>
          <w:rFonts w:hAnsi="Calibri"/>
          <w:kern w:val="24"/>
          <w:sz w:val="24"/>
          <w:szCs w:val="24"/>
          <w:lang w:val="en-GB"/>
        </w:rPr>
      </w:pPr>
      <w:r w:rsidRPr="005C5C58">
        <w:rPr>
          <w:rFonts w:hAnsi="Calibri"/>
          <w:kern w:val="24"/>
          <w:sz w:val="24"/>
          <w:szCs w:val="24"/>
          <w:lang w:val="en-GB"/>
        </w:rPr>
        <w:t>Information and reporting</w:t>
      </w:r>
      <w:r w:rsidRPr="00242AF2">
        <w:rPr>
          <w:rFonts w:hAnsi="Calibri"/>
          <w:kern w:val="24"/>
          <w:sz w:val="24"/>
          <w:szCs w:val="24"/>
          <w:lang w:val="en-GB"/>
        </w:rPr>
        <w:t xml:space="preserve"> </w:t>
      </w:r>
    </w:p>
    <w:p w:rsidR="004004A6" w:rsidRDefault="004004A6" w:rsidP="00CE3C74">
      <w:pPr>
        <w:spacing w:after="0" w:line="240" w:lineRule="auto"/>
        <w:contextualSpacing/>
        <w:jc w:val="both"/>
        <w:rPr>
          <w:rFonts w:hAnsi="Calibri"/>
          <w:kern w:val="24"/>
          <w:sz w:val="24"/>
          <w:szCs w:val="24"/>
          <w:lang w:val="en-GB"/>
        </w:rPr>
      </w:pPr>
    </w:p>
    <w:p w:rsidR="004004A6" w:rsidRDefault="004004A6" w:rsidP="00CE3C74">
      <w:pPr>
        <w:spacing w:after="0" w:line="240" w:lineRule="auto"/>
        <w:contextualSpacing/>
        <w:jc w:val="both"/>
        <w:rPr>
          <w:rFonts w:hAnsi="Calibri"/>
          <w:kern w:val="24"/>
          <w:sz w:val="24"/>
          <w:szCs w:val="24"/>
          <w:lang w:val="en-GB"/>
        </w:rPr>
      </w:pPr>
      <w:r>
        <w:rPr>
          <w:rFonts w:hAnsi="Calibri"/>
          <w:kern w:val="24"/>
          <w:sz w:val="24"/>
          <w:szCs w:val="24"/>
          <w:lang w:val="en-GB"/>
        </w:rPr>
        <w:t xml:space="preserve">Note that in highly challenging Health epidemies response, or when there </w:t>
      </w:r>
      <w:proofErr w:type="gramStart"/>
      <w:r>
        <w:rPr>
          <w:rFonts w:hAnsi="Calibri"/>
          <w:kern w:val="24"/>
          <w:sz w:val="24"/>
          <w:szCs w:val="24"/>
          <w:lang w:val="en-GB"/>
        </w:rPr>
        <w:t>is</w:t>
      </w:r>
      <w:proofErr w:type="gramEnd"/>
      <w:r>
        <w:rPr>
          <w:rFonts w:hAnsi="Calibri"/>
          <w:kern w:val="24"/>
          <w:sz w:val="24"/>
          <w:szCs w:val="24"/>
          <w:lang w:val="en-GB"/>
        </w:rPr>
        <w:t xml:space="preserve"> no active partners in the geographical area of the response, WHO can activate temporary Health partners supply coordination and support activities:</w:t>
      </w:r>
    </w:p>
    <w:p w:rsidR="004004A6" w:rsidRDefault="004004A6" w:rsidP="00CE3C74">
      <w:pPr>
        <w:spacing w:after="0" w:line="240" w:lineRule="auto"/>
        <w:contextualSpacing/>
        <w:jc w:val="both"/>
        <w:rPr>
          <w:rFonts w:hAnsi="Calibri"/>
          <w:kern w:val="24"/>
          <w:sz w:val="24"/>
          <w:szCs w:val="24"/>
          <w:lang w:val="en-GB"/>
        </w:rPr>
      </w:pPr>
    </w:p>
    <w:p w:rsidR="004004A6" w:rsidRPr="00337E47" w:rsidRDefault="004004A6"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 xml:space="preserve">To forecast the </w:t>
      </w:r>
      <w:r>
        <w:rPr>
          <w:rFonts w:hAnsi="Calibri"/>
          <w:kern w:val="24"/>
          <w:sz w:val="24"/>
          <w:szCs w:val="24"/>
          <w:lang w:val="en-GB"/>
        </w:rPr>
        <w:t xml:space="preserve">global </w:t>
      </w:r>
      <w:r w:rsidRPr="00337E47">
        <w:rPr>
          <w:rFonts w:hAnsi="Calibri"/>
          <w:kern w:val="24"/>
          <w:sz w:val="24"/>
          <w:szCs w:val="24"/>
          <w:lang w:val="en-GB"/>
        </w:rPr>
        <w:t>need in essential medicines and consumables</w:t>
      </w:r>
    </w:p>
    <w:p w:rsidR="004004A6" w:rsidRPr="00337E47" w:rsidRDefault="004004A6" w:rsidP="00CE3C74">
      <w:pPr>
        <w:numPr>
          <w:ilvl w:val="0"/>
          <w:numId w:val="22"/>
        </w:numPr>
        <w:spacing w:after="0" w:line="240" w:lineRule="auto"/>
        <w:ind w:left="1166"/>
        <w:contextualSpacing/>
        <w:jc w:val="both"/>
        <w:rPr>
          <w:rFonts w:hAnsi="Calibri"/>
          <w:kern w:val="24"/>
          <w:sz w:val="24"/>
          <w:szCs w:val="24"/>
          <w:lang w:val="en-GB"/>
        </w:rPr>
      </w:pPr>
      <w:r w:rsidRPr="00337E47">
        <w:rPr>
          <w:rFonts w:hAnsi="Calibri"/>
          <w:kern w:val="24"/>
          <w:sz w:val="24"/>
          <w:szCs w:val="24"/>
          <w:lang w:val="en-GB"/>
        </w:rPr>
        <w:t>To ensure access to essential supply emergency stock</w:t>
      </w:r>
    </w:p>
    <w:p w:rsidR="004004A6" w:rsidRDefault="004004A6"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 xml:space="preserve">To coordinate the interagency </w:t>
      </w:r>
      <w:r w:rsidRPr="00337E47">
        <w:rPr>
          <w:rFonts w:hAnsi="Calibri"/>
          <w:kern w:val="24"/>
          <w:sz w:val="24"/>
          <w:szCs w:val="24"/>
          <w:lang w:val="en-GB"/>
        </w:rPr>
        <w:t>health emergency</w:t>
      </w:r>
      <w:r>
        <w:rPr>
          <w:rFonts w:hAnsi="Calibri"/>
          <w:kern w:val="24"/>
          <w:sz w:val="24"/>
          <w:szCs w:val="24"/>
          <w:lang w:val="en-GB"/>
        </w:rPr>
        <w:t xml:space="preserve"> </w:t>
      </w:r>
      <w:r w:rsidRPr="00337E47">
        <w:rPr>
          <w:rFonts w:hAnsi="Calibri"/>
          <w:kern w:val="24"/>
          <w:sz w:val="24"/>
          <w:szCs w:val="24"/>
          <w:lang w:val="en-GB"/>
        </w:rPr>
        <w:t>logistics task force</w:t>
      </w:r>
    </w:p>
    <w:p w:rsidR="004004A6" w:rsidRPr="00613D3D" w:rsidRDefault="004004A6"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To liaise with health cluster</w:t>
      </w:r>
    </w:p>
    <w:p w:rsidR="00897468" w:rsidRDefault="004004A6" w:rsidP="00CE3C74">
      <w:pPr>
        <w:numPr>
          <w:ilvl w:val="0"/>
          <w:numId w:val="22"/>
        </w:numPr>
        <w:spacing w:after="0" w:line="240" w:lineRule="auto"/>
        <w:ind w:left="1166"/>
        <w:contextualSpacing/>
        <w:jc w:val="both"/>
        <w:rPr>
          <w:rFonts w:hAnsi="Calibri"/>
          <w:kern w:val="24"/>
          <w:sz w:val="24"/>
          <w:szCs w:val="24"/>
          <w:lang w:val="en-GB"/>
        </w:rPr>
      </w:pPr>
      <w:r>
        <w:rPr>
          <w:rFonts w:hAnsi="Calibri"/>
          <w:kern w:val="24"/>
          <w:sz w:val="24"/>
          <w:szCs w:val="24"/>
          <w:lang w:val="en-GB"/>
        </w:rPr>
        <w:t>To strengthen the</w:t>
      </w:r>
      <w:r w:rsidRPr="00652634">
        <w:rPr>
          <w:rFonts w:hAnsi="Calibri"/>
          <w:kern w:val="24"/>
          <w:sz w:val="24"/>
          <w:szCs w:val="24"/>
          <w:lang w:val="en-GB"/>
        </w:rPr>
        <w:t xml:space="preserve"> </w:t>
      </w:r>
      <w:proofErr w:type="spellStart"/>
      <w:r w:rsidRPr="00652634">
        <w:rPr>
          <w:rFonts w:hAnsi="Calibri"/>
          <w:kern w:val="24"/>
          <w:sz w:val="24"/>
          <w:szCs w:val="24"/>
          <w:lang w:val="en-GB"/>
        </w:rPr>
        <w:t>MoH</w:t>
      </w:r>
      <w:proofErr w:type="spellEnd"/>
      <w:r w:rsidRPr="00652634">
        <w:rPr>
          <w:rFonts w:hAnsi="Calibri"/>
          <w:kern w:val="24"/>
          <w:sz w:val="24"/>
          <w:szCs w:val="24"/>
          <w:lang w:val="en-GB"/>
        </w:rPr>
        <w:t xml:space="preserve"> supply chain sector</w:t>
      </w:r>
    </w:p>
    <w:p w:rsidR="004004A6" w:rsidRPr="004004A6" w:rsidRDefault="004004A6" w:rsidP="004004A6">
      <w:pPr>
        <w:spacing w:after="0" w:line="240" w:lineRule="auto"/>
        <w:contextualSpacing/>
        <w:rPr>
          <w:rFonts w:hAnsi="Calibri"/>
          <w:kern w:val="24"/>
          <w:sz w:val="24"/>
          <w:szCs w:val="24"/>
          <w:lang w:val="en-GB"/>
        </w:rPr>
      </w:pPr>
    </w:p>
    <w:p w:rsidR="00652634" w:rsidRPr="00372635" w:rsidRDefault="001C2A49" w:rsidP="001C2A49">
      <w:pPr>
        <w:pStyle w:val="Heading2"/>
        <w:numPr>
          <w:ilvl w:val="0"/>
          <w:numId w:val="29"/>
        </w:numPr>
        <w:spacing w:line="240" w:lineRule="auto"/>
        <w:rPr>
          <w:rFonts w:ascii="Times New Roman" w:hAnsi="Times New Roman" w:cs="Times New Roman"/>
          <w:lang w:val="en-GB"/>
        </w:rPr>
      </w:pPr>
      <w:r>
        <w:rPr>
          <w:rFonts w:ascii="Times New Roman" w:hAnsi="Times New Roman" w:cs="Times New Roman"/>
          <w:lang w:val="en-GB"/>
        </w:rPr>
        <w:t>Resources</w:t>
      </w:r>
      <w:r w:rsidR="00242AF2">
        <w:rPr>
          <w:rFonts w:ascii="Times New Roman" w:hAnsi="Times New Roman" w:cs="Times New Roman"/>
          <w:lang w:val="en-GB"/>
        </w:rPr>
        <w:t xml:space="preserve"> to be deployed</w:t>
      </w:r>
    </w:p>
    <w:p w:rsidR="001C2A49" w:rsidRDefault="001C2A49" w:rsidP="00CE3C74">
      <w:pPr>
        <w:spacing w:after="0" w:line="240" w:lineRule="auto"/>
        <w:contextualSpacing/>
        <w:jc w:val="both"/>
        <w:rPr>
          <w:rFonts w:hAnsi="Calibri"/>
          <w:kern w:val="24"/>
          <w:sz w:val="24"/>
          <w:szCs w:val="24"/>
          <w:lang w:val="en-GB"/>
        </w:rPr>
      </w:pPr>
      <w:r w:rsidRPr="00372635">
        <w:rPr>
          <w:rFonts w:hAnsi="Calibri"/>
          <w:kern w:val="24"/>
          <w:sz w:val="24"/>
          <w:szCs w:val="24"/>
          <w:lang w:val="en-GB"/>
        </w:rPr>
        <w:t xml:space="preserve">According to our </w:t>
      </w:r>
      <w:r w:rsidR="00C75362" w:rsidRPr="00372635">
        <w:rPr>
          <w:rFonts w:hAnsi="Calibri"/>
          <w:kern w:val="24"/>
          <w:sz w:val="24"/>
          <w:szCs w:val="24"/>
          <w:lang w:val="en-GB"/>
        </w:rPr>
        <w:t>generic</w:t>
      </w:r>
      <w:r w:rsidRPr="00372635">
        <w:rPr>
          <w:rFonts w:hAnsi="Calibri"/>
          <w:kern w:val="24"/>
          <w:sz w:val="24"/>
          <w:szCs w:val="24"/>
          <w:lang w:val="en-GB"/>
        </w:rPr>
        <w:t xml:space="preserve"> organigram (figure below) and the sized response plan, the CONOPS will present a detailed OSL organogram to be implemented and developed.</w:t>
      </w:r>
    </w:p>
    <w:p w:rsidR="00372635" w:rsidRPr="00372635" w:rsidRDefault="00372635" w:rsidP="00372635">
      <w:pPr>
        <w:spacing w:after="0" w:line="240" w:lineRule="auto"/>
        <w:contextualSpacing/>
        <w:rPr>
          <w:rFonts w:hAnsi="Calibri"/>
          <w:kern w:val="24"/>
          <w:sz w:val="24"/>
          <w:szCs w:val="24"/>
          <w:lang w:val="en-GB"/>
        </w:rPr>
      </w:pPr>
    </w:p>
    <w:p w:rsidR="00CE3C74" w:rsidRDefault="001C2A49" w:rsidP="00CE3C74">
      <w:pPr>
        <w:rPr>
          <w:lang w:val="en-GB"/>
        </w:rPr>
      </w:pPr>
      <w:r>
        <w:rPr>
          <w:noProof/>
        </w:rPr>
        <w:drawing>
          <wp:inline distT="0" distB="0" distL="0" distR="0" wp14:anchorId="2C5801AA" wp14:editId="47449CBE">
            <wp:extent cx="5636525" cy="2842146"/>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5652126" cy="2850012"/>
                    </a:xfrm>
                    <a:prstGeom prst="rect">
                      <a:avLst/>
                    </a:prstGeom>
                  </pic:spPr>
                </pic:pic>
              </a:graphicData>
            </a:graphic>
          </wp:inline>
        </w:drawing>
      </w:r>
    </w:p>
    <w:p w:rsidR="00CE3C74" w:rsidRDefault="00CE3C74">
      <w:pPr>
        <w:rPr>
          <w:lang w:val="en-GB"/>
        </w:rPr>
      </w:pPr>
      <w:r>
        <w:rPr>
          <w:lang w:val="en-GB"/>
        </w:rPr>
        <w:br w:type="page"/>
      </w:r>
    </w:p>
    <w:p w:rsidR="00CE3C74" w:rsidRPr="00CE3C74" w:rsidRDefault="00CE3C74" w:rsidP="00CE3C74">
      <w:pPr>
        <w:rPr>
          <w:lang w:val="en-GB"/>
        </w:rPr>
      </w:pPr>
    </w:p>
    <w:p w:rsidR="00762062" w:rsidRPr="005A6613" w:rsidRDefault="005A6613" w:rsidP="005A6613">
      <w:pPr>
        <w:pStyle w:val="Heading2"/>
        <w:numPr>
          <w:ilvl w:val="0"/>
          <w:numId w:val="29"/>
        </w:numPr>
        <w:spacing w:line="240" w:lineRule="auto"/>
        <w:rPr>
          <w:rFonts w:ascii="Times New Roman" w:hAnsi="Times New Roman" w:cs="Times New Roman"/>
          <w:lang w:val="en-GB"/>
        </w:rPr>
      </w:pPr>
      <w:r w:rsidRPr="005A6613">
        <w:rPr>
          <w:rFonts w:ascii="Times New Roman" w:hAnsi="Times New Roman" w:cs="Times New Roman"/>
          <w:lang w:val="en-GB"/>
        </w:rPr>
        <w:t>Matrix resources</w:t>
      </w:r>
    </w:p>
    <w:p w:rsidR="00762062" w:rsidRDefault="00762062" w:rsidP="00762062">
      <w:pPr>
        <w:pStyle w:val="NoSpacing"/>
        <w:rPr>
          <w:rFonts w:ascii="Times New Roman" w:hAnsi="Times New Roman" w:cs="Times New Roman"/>
        </w:rPr>
      </w:pPr>
    </w:p>
    <w:p w:rsidR="00762062" w:rsidRDefault="005A6613" w:rsidP="00CE3C74">
      <w:pPr>
        <w:spacing w:after="0" w:line="240" w:lineRule="auto"/>
        <w:contextualSpacing/>
        <w:jc w:val="both"/>
        <w:rPr>
          <w:rFonts w:hAnsi="Calibri"/>
          <w:kern w:val="24"/>
          <w:sz w:val="24"/>
          <w:szCs w:val="24"/>
          <w:lang w:val="en-GB"/>
        </w:rPr>
      </w:pPr>
      <w:r w:rsidRPr="00CE3C74">
        <w:rPr>
          <w:rFonts w:hAnsi="Calibri"/>
          <w:kern w:val="24"/>
          <w:sz w:val="24"/>
          <w:szCs w:val="24"/>
          <w:lang w:val="en-GB"/>
        </w:rPr>
        <w:t xml:space="preserve">The matrix resources </w:t>
      </w:r>
      <w:proofErr w:type="gramStart"/>
      <w:r w:rsidRPr="00CE3C74">
        <w:rPr>
          <w:rFonts w:hAnsi="Calibri"/>
          <w:kern w:val="24"/>
          <w:sz w:val="24"/>
          <w:szCs w:val="24"/>
          <w:lang w:val="en-GB"/>
        </w:rPr>
        <w:t>has</w:t>
      </w:r>
      <w:proofErr w:type="gramEnd"/>
      <w:r w:rsidRPr="00CE3C74">
        <w:rPr>
          <w:rFonts w:hAnsi="Calibri"/>
          <w:kern w:val="24"/>
          <w:sz w:val="24"/>
          <w:szCs w:val="24"/>
          <w:lang w:val="en-GB"/>
        </w:rPr>
        <w:t xml:space="preserve"> to be fully filled up to highlight immediate investment to make IMS &amp; OSL being able to respond on time</w:t>
      </w:r>
      <w:r w:rsidR="00CE3C74">
        <w:rPr>
          <w:rFonts w:hAnsi="Calibri"/>
          <w:kern w:val="24"/>
          <w:sz w:val="24"/>
          <w:szCs w:val="24"/>
          <w:lang w:val="en-GB"/>
        </w:rPr>
        <w:t>.</w:t>
      </w:r>
    </w:p>
    <w:tbl>
      <w:tblPr>
        <w:tblpPr w:leftFromText="180" w:rightFromText="180" w:vertAnchor="page" w:horzAnchor="margin" w:tblpXSpec="center" w:tblpY="4057"/>
        <w:tblW w:w="11250" w:type="dxa"/>
        <w:tblLook w:val="04A0" w:firstRow="1" w:lastRow="0" w:firstColumn="1" w:lastColumn="0" w:noHBand="0" w:noVBand="1"/>
      </w:tblPr>
      <w:tblGrid>
        <w:gridCol w:w="1889"/>
        <w:gridCol w:w="2200"/>
        <w:gridCol w:w="1965"/>
        <w:gridCol w:w="1948"/>
        <w:gridCol w:w="2046"/>
        <w:gridCol w:w="1202"/>
      </w:tblGrid>
      <w:tr w:rsidR="00CE3C74" w:rsidRPr="00242AF2" w:rsidTr="00CE3C74">
        <w:trPr>
          <w:trHeight w:val="615"/>
        </w:trPr>
        <w:tc>
          <w:tcPr>
            <w:tcW w:w="1889" w:type="dxa"/>
            <w:tcBorders>
              <w:top w:val="single" w:sz="8" w:space="0" w:color="D3D3D3"/>
              <w:left w:val="single" w:sz="8" w:space="0" w:color="D3D3D3"/>
              <w:bottom w:val="single" w:sz="8" w:space="0" w:color="D3D3D3"/>
              <w:right w:val="single" w:sz="8" w:space="0" w:color="D3D3D3"/>
            </w:tcBorders>
            <w:shd w:val="clear" w:color="000000" w:fill="1F497D"/>
            <w:vAlign w:val="center"/>
            <w:hideMark/>
          </w:tcPr>
          <w:p w:rsidR="00CE3C74" w:rsidRPr="00242AF2" w:rsidRDefault="00CE3C74" w:rsidP="00CE3C74">
            <w:pPr>
              <w:spacing w:after="0" w:line="240" w:lineRule="auto"/>
              <w:jc w:val="center"/>
              <w:rPr>
                <w:rFonts w:ascii="Calibri" w:eastAsia="Times New Roman" w:hAnsi="Calibri" w:cs="Times New Roman"/>
                <w:b/>
                <w:bCs/>
                <w:color w:val="FFFFFF"/>
                <w:lang w:val="en-GB" w:eastAsia="en-GB"/>
              </w:rPr>
            </w:pPr>
            <w:r w:rsidRPr="00242AF2">
              <w:rPr>
                <w:rFonts w:ascii="Calibri" w:eastAsia="Arial" w:hAnsi="Calibri" w:cs="Times New Roman"/>
                <w:b/>
                <w:bCs/>
                <w:color w:val="FFFFFF"/>
                <w:lang w:eastAsia="en-GB"/>
              </w:rPr>
              <w:t>OSL Pillars</w:t>
            </w:r>
          </w:p>
        </w:tc>
        <w:tc>
          <w:tcPr>
            <w:tcW w:w="2200" w:type="dxa"/>
            <w:tcBorders>
              <w:top w:val="single" w:sz="8" w:space="0" w:color="D3D3D3"/>
              <w:left w:val="nil"/>
              <w:bottom w:val="single" w:sz="8" w:space="0" w:color="D3D3D3"/>
              <w:right w:val="single" w:sz="8" w:space="0" w:color="D3D3D3"/>
            </w:tcBorders>
            <w:shd w:val="clear" w:color="000000" w:fill="1F497D"/>
            <w:vAlign w:val="center"/>
            <w:hideMark/>
          </w:tcPr>
          <w:p w:rsidR="00CE3C74" w:rsidRPr="00242AF2" w:rsidRDefault="00CE3C74" w:rsidP="00CE3C74">
            <w:pPr>
              <w:spacing w:after="0" w:line="240" w:lineRule="auto"/>
              <w:jc w:val="center"/>
              <w:rPr>
                <w:rFonts w:ascii="Calibri" w:eastAsia="Times New Roman" w:hAnsi="Calibri" w:cs="Times New Roman"/>
                <w:b/>
                <w:bCs/>
                <w:color w:val="FFFFFF"/>
                <w:lang w:val="en-GB" w:eastAsia="en-GB"/>
              </w:rPr>
            </w:pPr>
            <w:r w:rsidRPr="00242AF2">
              <w:rPr>
                <w:rFonts w:ascii="Calibri" w:eastAsia="Arial" w:hAnsi="Calibri" w:cs="Times New Roman"/>
                <w:b/>
                <w:bCs/>
                <w:color w:val="FFFFFF"/>
                <w:lang w:eastAsia="en-GB"/>
              </w:rPr>
              <w:t>HR Existing resources</w:t>
            </w:r>
          </w:p>
        </w:tc>
        <w:tc>
          <w:tcPr>
            <w:tcW w:w="1965" w:type="dxa"/>
            <w:tcBorders>
              <w:top w:val="single" w:sz="8" w:space="0" w:color="D3D3D3"/>
              <w:left w:val="nil"/>
              <w:bottom w:val="single" w:sz="8" w:space="0" w:color="D3D3D3"/>
              <w:right w:val="single" w:sz="8" w:space="0" w:color="D3D3D3"/>
            </w:tcBorders>
            <w:shd w:val="clear" w:color="000000" w:fill="1F497D"/>
            <w:vAlign w:val="center"/>
            <w:hideMark/>
          </w:tcPr>
          <w:p w:rsidR="00CE3C74" w:rsidRPr="00242AF2" w:rsidRDefault="00CE3C74" w:rsidP="00CE3C74">
            <w:pPr>
              <w:spacing w:after="0" w:line="240" w:lineRule="auto"/>
              <w:jc w:val="center"/>
              <w:rPr>
                <w:rFonts w:ascii="Calibri" w:eastAsia="Times New Roman" w:hAnsi="Calibri" w:cs="Times New Roman"/>
                <w:b/>
                <w:bCs/>
                <w:color w:val="FFFFFF"/>
                <w:lang w:val="en-GB" w:eastAsia="en-GB"/>
              </w:rPr>
            </w:pPr>
            <w:r w:rsidRPr="00242AF2">
              <w:rPr>
                <w:rFonts w:ascii="Calibri" w:eastAsia="Arial" w:hAnsi="Calibri" w:cs="Times New Roman"/>
                <w:b/>
                <w:bCs/>
                <w:color w:val="FFFFFF"/>
                <w:lang w:eastAsia="en-GB"/>
              </w:rPr>
              <w:t>HR Requested resources</w:t>
            </w:r>
          </w:p>
        </w:tc>
        <w:tc>
          <w:tcPr>
            <w:tcW w:w="1948" w:type="dxa"/>
            <w:tcBorders>
              <w:top w:val="single" w:sz="8" w:space="0" w:color="D3D3D3"/>
              <w:left w:val="nil"/>
              <w:bottom w:val="single" w:sz="8" w:space="0" w:color="D3D3D3"/>
              <w:right w:val="single" w:sz="8" w:space="0" w:color="D3D3D3"/>
            </w:tcBorders>
            <w:shd w:val="clear" w:color="000000" w:fill="1F497D"/>
            <w:vAlign w:val="center"/>
            <w:hideMark/>
          </w:tcPr>
          <w:p w:rsidR="00CE3C74" w:rsidRPr="00242AF2" w:rsidRDefault="00CE3C74" w:rsidP="00CE3C74">
            <w:pPr>
              <w:spacing w:after="0" w:line="240" w:lineRule="auto"/>
              <w:jc w:val="center"/>
              <w:rPr>
                <w:rFonts w:ascii="Calibri" w:eastAsia="Times New Roman" w:hAnsi="Calibri" w:cs="Times New Roman"/>
                <w:b/>
                <w:bCs/>
                <w:color w:val="FFFFFF"/>
                <w:lang w:val="en-GB" w:eastAsia="en-GB"/>
              </w:rPr>
            </w:pPr>
            <w:r w:rsidRPr="00242AF2">
              <w:rPr>
                <w:rFonts w:ascii="Calibri" w:eastAsia="Arial" w:hAnsi="Calibri" w:cs="Times New Roman"/>
                <w:b/>
                <w:bCs/>
                <w:color w:val="FFFFFF"/>
                <w:lang w:eastAsia="en-GB"/>
              </w:rPr>
              <w:t xml:space="preserve">Existing Assets and </w:t>
            </w:r>
            <w:proofErr w:type="spellStart"/>
            <w:r w:rsidRPr="00242AF2">
              <w:rPr>
                <w:rFonts w:ascii="Calibri" w:eastAsia="Arial" w:hAnsi="Calibri" w:cs="Times New Roman"/>
                <w:b/>
                <w:bCs/>
                <w:color w:val="FFFFFF"/>
                <w:lang w:eastAsia="en-GB"/>
              </w:rPr>
              <w:t>equipments</w:t>
            </w:r>
            <w:proofErr w:type="spellEnd"/>
          </w:p>
        </w:tc>
        <w:tc>
          <w:tcPr>
            <w:tcW w:w="2046" w:type="dxa"/>
            <w:tcBorders>
              <w:top w:val="single" w:sz="8" w:space="0" w:color="D3D3D3"/>
              <w:left w:val="nil"/>
              <w:bottom w:val="single" w:sz="8" w:space="0" w:color="D3D3D3"/>
              <w:right w:val="single" w:sz="8" w:space="0" w:color="D3D3D3"/>
            </w:tcBorders>
            <w:shd w:val="clear" w:color="000000" w:fill="1F497D"/>
            <w:vAlign w:val="center"/>
            <w:hideMark/>
          </w:tcPr>
          <w:p w:rsidR="00CE3C74" w:rsidRPr="00242AF2" w:rsidRDefault="00CE3C74" w:rsidP="00CE3C74">
            <w:pPr>
              <w:spacing w:after="0" w:line="240" w:lineRule="auto"/>
              <w:jc w:val="center"/>
              <w:rPr>
                <w:rFonts w:ascii="Calibri" w:eastAsia="Times New Roman" w:hAnsi="Calibri" w:cs="Times New Roman"/>
                <w:b/>
                <w:bCs/>
                <w:color w:val="FFFFFF"/>
                <w:lang w:val="en-GB" w:eastAsia="en-GB"/>
              </w:rPr>
            </w:pPr>
            <w:r w:rsidRPr="00242AF2">
              <w:rPr>
                <w:rFonts w:ascii="Calibri" w:eastAsia="Times New Roman" w:hAnsi="Calibri" w:cs="Times New Roman"/>
                <w:b/>
                <w:bCs/>
                <w:color w:val="FFFFFF"/>
                <w:lang w:val="en-GB" w:eastAsia="en-GB"/>
              </w:rPr>
              <w:t xml:space="preserve">Requested Assets and </w:t>
            </w:r>
            <w:proofErr w:type="spellStart"/>
            <w:r w:rsidRPr="00242AF2">
              <w:rPr>
                <w:rFonts w:ascii="Calibri" w:eastAsia="Times New Roman" w:hAnsi="Calibri" w:cs="Times New Roman"/>
                <w:b/>
                <w:bCs/>
                <w:color w:val="FFFFFF"/>
                <w:lang w:val="en-GB" w:eastAsia="en-GB"/>
              </w:rPr>
              <w:t>equipments</w:t>
            </w:r>
            <w:proofErr w:type="spellEnd"/>
          </w:p>
        </w:tc>
        <w:tc>
          <w:tcPr>
            <w:tcW w:w="1202" w:type="dxa"/>
            <w:tcBorders>
              <w:top w:val="single" w:sz="8" w:space="0" w:color="D3D3D3"/>
              <w:left w:val="nil"/>
              <w:bottom w:val="single" w:sz="8" w:space="0" w:color="D3D3D3"/>
              <w:right w:val="single" w:sz="8" w:space="0" w:color="D3D3D3"/>
            </w:tcBorders>
            <w:shd w:val="clear" w:color="000000" w:fill="1F497D"/>
            <w:vAlign w:val="center"/>
            <w:hideMark/>
          </w:tcPr>
          <w:p w:rsidR="00CE3C74" w:rsidRPr="00242AF2" w:rsidRDefault="00CE3C74" w:rsidP="00CE3C74">
            <w:pPr>
              <w:spacing w:after="0" w:line="240" w:lineRule="auto"/>
              <w:jc w:val="center"/>
              <w:rPr>
                <w:rFonts w:ascii="Calibri" w:eastAsia="Times New Roman" w:hAnsi="Calibri" w:cs="Times New Roman"/>
                <w:b/>
                <w:bCs/>
                <w:color w:val="FFFFFF"/>
                <w:lang w:val="en-GB" w:eastAsia="en-GB"/>
              </w:rPr>
            </w:pPr>
            <w:r w:rsidRPr="00242AF2">
              <w:rPr>
                <w:rFonts w:ascii="Calibri" w:eastAsia="Times New Roman" w:hAnsi="Calibri" w:cs="Times New Roman"/>
                <w:b/>
                <w:bCs/>
                <w:color w:val="FFFFFF"/>
                <w:lang w:val="en-GB" w:eastAsia="en-GB"/>
              </w:rPr>
              <w:t>Comments</w:t>
            </w:r>
          </w:p>
        </w:tc>
      </w:tr>
      <w:tr w:rsidR="00CE3C74" w:rsidRPr="00242AF2" w:rsidTr="00CE3C74">
        <w:trPr>
          <w:trHeight w:val="315"/>
        </w:trPr>
        <w:tc>
          <w:tcPr>
            <w:tcW w:w="1889" w:type="dxa"/>
            <w:tcBorders>
              <w:top w:val="nil"/>
              <w:left w:val="single" w:sz="8" w:space="0" w:color="D3D3D3"/>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Arial" w:hAnsi="Calibri" w:cs="Times New Roman"/>
                <w:color w:val="000000"/>
                <w:lang w:eastAsia="en-GB"/>
              </w:rPr>
              <w:t>OSL Management</w:t>
            </w:r>
          </w:p>
        </w:tc>
        <w:tc>
          <w:tcPr>
            <w:tcW w:w="2200"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965"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948"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2046"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202"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r>
      <w:tr w:rsidR="00CE3C74" w:rsidRPr="00242AF2" w:rsidTr="00CE3C74">
        <w:trPr>
          <w:trHeight w:val="315"/>
        </w:trPr>
        <w:tc>
          <w:tcPr>
            <w:tcW w:w="1889" w:type="dxa"/>
            <w:tcBorders>
              <w:top w:val="nil"/>
              <w:left w:val="single" w:sz="8" w:space="0" w:color="D3D3D3"/>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Arial" w:hAnsi="Calibri" w:cs="Times New Roman"/>
                <w:color w:val="000000"/>
                <w:lang w:eastAsia="en-GB"/>
              </w:rPr>
              <w:t>OSL OPS</w:t>
            </w:r>
          </w:p>
        </w:tc>
        <w:tc>
          <w:tcPr>
            <w:tcW w:w="2200"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965"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eastAsia="en-GB"/>
              </w:rPr>
              <w:t> </w:t>
            </w:r>
          </w:p>
        </w:tc>
        <w:tc>
          <w:tcPr>
            <w:tcW w:w="1948"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eastAsia="en-GB"/>
              </w:rPr>
              <w:t> </w:t>
            </w:r>
          </w:p>
        </w:tc>
        <w:tc>
          <w:tcPr>
            <w:tcW w:w="2046"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eastAsia="en-GB"/>
              </w:rPr>
              <w:t> </w:t>
            </w:r>
          </w:p>
        </w:tc>
        <w:tc>
          <w:tcPr>
            <w:tcW w:w="1202"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r>
      <w:tr w:rsidR="00CE3C74" w:rsidRPr="00242AF2" w:rsidTr="00CE3C74">
        <w:trPr>
          <w:trHeight w:val="375"/>
        </w:trPr>
        <w:tc>
          <w:tcPr>
            <w:tcW w:w="1889" w:type="dxa"/>
            <w:tcBorders>
              <w:top w:val="nil"/>
              <w:left w:val="single" w:sz="8" w:space="0" w:color="D3D3D3"/>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Arial" w:hAnsi="Calibri" w:cs="Times New Roman"/>
                <w:color w:val="000000"/>
                <w:lang w:eastAsia="en-GB"/>
              </w:rPr>
              <w:t>OSL TECH</w:t>
            </w:r>
          </w:p>
        </w:tc>
        <w:tc>
          <w:tcPr>
            <w:tcW w:w="2200"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965"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948"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2046"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202"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r>
      <w:tr w:rsidR="00CE3C74" w:rsidRPr="00242AF2" w:rsidTr="00CE3C74">
        <w:trPr>
          <w:trHeight w:val="375"/>
        </w:trPr>
        <w:tc>
          <w:tcPr>
            <w:tcW w:w="1889" w:type="dxa"/>
            <w:tcBorders>
              <w:top w:val="nil"/>
              <w:left w:val="single" w:sz="8" w:space="0" w:color="D3D3D3"/>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Arial" w:hAnsi="Calibri" w:cs="Times New Roman"/>
                <w:color w:val="000000"/>
                <w:lang w:eastAsia="en-GB"/>
              </w:rPr>
              <w:t>OSL ESCM</w:t>
            </w:r>
          </w:p>
        </w:tc>
        <w:tc>
          <w:tcPr>
            <w:tcW w:w="2200"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965"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948"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2046"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c>
          <w:tcPr>
            <w:tcW w:w="1202" w:type="dxa"/>
            <w:tcBorders>
              <w:top w:val="nil"/>
              <w:left w:val="nil"/>
              <w:bottom w:val="single" w:sz="8" w:space="0" w:color="D3D3D3"/>
              <w:right w:val="single" w:sz="8" w:space="0" w:color="D3D3D3"/>
            </w:tcBorders>
            <w:shd w:val="clear" w:color="auto" w:fill="auto"/>
            <w:vAlign w:val="center"/>
            <w:hideMark/>
          </w:tcPr>
          <w:p w:rsidR="00CE3C74" w:rsidRPr="00242AF2" w:rsidRDefault="00CE3C74" w:rsidP="00CE3C74">
            <w:pPr>
              <w:spacing w:after="0" w:line="240" w:lineRule="auto"/>
              <w:rPr>
                <w:rFonts w:ascii="Calibri" w:eastAsia="Times New Roman" w:hAnsi="Calibri" w:cs="Times New Roman"/>
                <w:color w:val="000000"/>
                <w:lang w:val="en-GB" w:eastAsia="en-GB"/>
              </w:rPr>
            </w:pPr>
            <w:r w:rsidRPr="00242AF2">
              <w:rPr>
                <w:rFonts w:ascii="Calibri" w:eastAsia="Times New Roman" w:hAnsi="Calibri" w:cs="Times New Roman"/>
                <w:color w:val="000000"/>
                <w:lang w:val="en-GB" w:eastAsia="en-GB"/>
              </w:rPr>
              <w:t> </w:t>
            </w:r>
          </w:p>
        </w:tc>
      </w:tr>
    </w:tbl>
    <w:p w:rsidR="00CE3C74" w:rsidRDefault="00CE3C74" w:rsidP="00CE3C74">
      <w:pPr>
        <w:spacing w:after="0" w:line="240" w:lineRule="auto"/>
        <w:contextualSpacing/>
        <w:jc w:val="both"/>
        <w:rPr>
          <w:rFonts w:hAnsi="Calibri"/>
          <w:kern w:val="24"/>
          <w:sz w:val="24"/>
          <w:szCs w:val="24"/>
          <w:lang w:val="en-GB"/>
        </w:rPr>
      </w:pPr>
    </w:p>
    <w:p w:rsidR="00F22ACF" w:rsidRDefault="00F22ACF" w:rsidP="0007626F">
      <w:pPr>
        <w:pStyle w:val="NoSpacing"/>
        <w:rPr>
          <w:rFonts w:ascii="Times New Roman" w:hAnsi="Times New Roman" w:cs="Times New Roman"/>
          <w:color w:val="FF0000"/>
        </w:rPr>
      </w:pPr>
    </w:p>
    <w:p w:rsidR="0031296F" w:rsidRPr="005A6613" w:rsidRDefault="00897468" w:rsidP="005A6613">
      <w:pPr>
        <w:pStyle w:val="Heading2"/>
        <w:numPr>
          <w:ilvl w:val="0"/>
          <w:numId w:val="29"/>
        </w:numPr>
        <w:spacing w:line="240" w:lineRule="auto"/>
        <w:rPr>
          <w:rFonts w:ascii="Times New Roman" w:hAnsi="Times New Roman" w:cs="Times New Roman"/>
          <w:lang w:val="en-GB"/>
        </w:rPr>
      </w:pPr>
      <w:r w:rsidRPr="005A6613">
        <w:rPr>
          <w:rFonts w:ascii="Times New Roman" w:hAnsi="Times New Roman" w:cs="Times New Roman"/>
          <w:lang w:val="en-GB"/>
        </w:rPr>
        <w:t>KPIs</w:t>
      </w:r>
      <w:r w:rsidR="00242AF2" w:rsidRPr="005A6613">
        <w:rPr>
          <w:rFonts w:ascii="Times New Roman" w:hAnsi="Times New Roman" w:cs="Times New Roman"/>
          <w:lang w:val="en-GB"/>
        </w:rPr>
        <w:t>,</w:t>
      </w:r>
      <w:r w:rsidR="008F22D5" w:rsidRPr="005A6613">
        <w:rPr>
          <w:rFonts w:ascii="Times New Roman" w:hAnsi="Times New Roman" w:cs="Times New Roman"/>
          <w:lang w:val="en-GB"/>
        </w:rPr>
        <w:t xml:space="preserve"> </w:t>
      </w:r>
      <w:r w:rsidR="004D1261" w:rsidRPr="005A6613">
        <w:rPr>
          <w:rFonts w:ascii="Times New Roman" w:hAnsi="Times New Roman" w:cs="Times New Roman"/>
          <w:lang w:val="en-GB"/>
        </w:rPr>
        <w:t>budget</w:t>
      </w:r>
      <w:r w:rsidR="008F22D5" w:rsidRPr="005A6613">
        <w:rPr>
          <w:rFonts w:ascii="Times New Roman" w:hAnsi="Times New Roman" w:cs="Times New Roman"/>
          <w:lang w:val="en-GB"/>
        </w:rPr>
        <w:t xml:space="preserve"> &amp; annexes</w:t>
      </w:r>
      <w:r w:rsidR="004D1261" w:rsidRPr="005A6613">
        <w:rPr>
          <w:rFonts w:ascii="Times New Roman" w:hAnsi="Times New Roman" w:cs="Times New Roman"/>
          <w:lang w:val="en-GB"/>
        </w:rPr>
        <w:t xml:space="preserve"> </w:t>
      </w:r>
    </w:p>
    <w:p w:rsidR="0031296F" w:rsidRPr="00CE3C74" w:rsidRDefault="0031296F" w:rsidP="00CE3C74">
      <w:pPr>
        <w:spacing w:after="0" w:line="240" w:lineRule="auto"/>
        <w:jc w:val="both"/>
        <w:rPr>
          <w:rFonts w:cs="Times New Roman"/>
          <w:sz w:val="24"/>
          <w:szCs w:val="24"/>
          <w:lang w:val="en-GB"/>
        </w:rPr>
      </w:pPr>
      <w:r w:rsidRPr="00CE3C74">
        <w:rPr>
          <w:rFonts w:cs="Times New Roman"/>
          <w:sz w:val="24"/>
          <w:szCs w:val="24"/>
          <w:lang w:val="en-GB"/>
        </w:rPr>
        <w:t>In this section, you will find the templates for completing the CONOPS.</w:t>
      </w:r>
    </w:p>
    <w:p w:rsidR="003F495A" w:rsidRPr="00323486" w:rsidRDefault="003F495A" w:rsidP="0007626F">
      <w:pPr>
        <w:pStyle w:val="NoSpacing"/>
        <w:rPr>
          <w:rFonts w:ascii="Times New Roman" w:hAnsi="Times New Roman" w:cs="Times New Roman"/>
        </w:rPr>
      </w:pPr>
    </w:p>
    <w:tbl>
      <w:tblPr>
        <w:tblW w:w="9710" w:type="dxa"/>
        <w:tblInd w:w="-455" w:type="dxa"/>
        <w:tblCellMar>
          <w:left w:w="0" w:type="dxa"/>
          <w:right w:w="0" w:type="dxa"/>
        </w:tblCellMar>
        <w:tblLook w:val="0000" w:firstRow="0" w:lastRow="0" w:firstColumn="0" w:lastColumn="0" w:noHBand="0" w:noVBand="0"/>
      </w:tblPr>
      <w:tblGrid>
        <w:gridCol w:w="9710"/>
      </w:tblGrid>
      <w:tr w:rsidR="001505A3" w:rsidRPr="00A34FB7" w:rsidTr="001505A3">
        <w:tc>
          <w:tcPr>
            <w:tcW w:w="9710" w:type="dxa"/>
          </w:tcPr>
          <w:tbl>
            <w:tblPr>
              <w:tblW w:w="969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left w:w="0" w:type="dxa"/>
                <w:right w:w="0" w:type="dxa"/>
              </w:tblCellMar>
              <w:tblLook w:val="0000" w:firstRow="0" w:lastRow="0" w:firstColumn="0" w:lastColumn="0" w:noHBand="0" w:noVBand="0"/>
            </w:tblPr>
            <w:tblGrid>
              <w:gridCol w:w="9690"/>
            </w:tblGrid>
            <w:tr w:rsidR="001505A3" w:rsidRPr="00A34FB7" w:rsidTr="004A5360">
              <w:trPr>
                <w:trHeight w:val="14"/>
              </w:trPr>
              <w:tc>
                <w:tcPr>
                  <w:tcW w:w="9690" w:type="dxa"/>
                  <w:tcBorders>
                    <w:bottom w:val="single" w:sz="8" w:space="0" w:color="BFBFBF" w:themeColor="background1" w:themeShade="BF"/>
                  </w:tcBorders>
                  <w:tcMar>
                    <w:top w:w="40" w:type="dxa"/>
                    <w:left w:w="60" w:type="dxa"/>
                    <w:bottom w:w="40" w:type="dxa"/>
                    <w:right w:w="60" w:type="dxa"/>
                  </w:tcMar>
                </w:tcPr>
                <w:tbl>
                  <w:tblPr>
                    <w:tblW w:w="9187" w:type="dxa"/>
                    <w:tblCellMar>
                      <w:left w:w="0" w:type="dxa"/>
                      <w:right w:w="0" w:type="dxa"/>
                    </w:tblCellMar>
                    <w:tblLook w:val="0000" w:firstRow="0" w:lastRow="0" w:firstColumn="0" w:lastColumn="0" w:noHBand="0" w:noVBand="0"/>
                  </w:tblPr>
                  <w:tblGrid>
                    <w:gridCol w:w="360"/>
                    <w:gridCol w:w="5140"/>
                    <w:gridCol w:w="1707"/>
                    <w:gridCol w:w="1980"/>
                  </w:tblGrid>
                  <w:tr w:rsidR="004A5360" w:rsidRPr="00A34FB7" w:rsidTr="00341556">
                    <w:trPr>
                      <w:trHeight w:val="88"/>
                    </w:trPr>
                    <w:tc>
                      <w:tcPr>
                        <w:tcW w:w="360"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4A5360" w:rsidRPr="00A34FB7" w:rsidRDefault="004A5360" w:rsidP="001505A3">
                        <w:pPr>
                          <w:jc w:val="center"/>
                        </w:pPr>
                        <w:r w:rsidRPr="00A34FB7">
                          <w:rPr>
                            <w:rFonts w:eastAsia="Arial"/>
                            <w:b/>
                            <w:color w:val="FFFFFF"/>
                          </w:rPr>
                          <w:t>SN</w:t>
                        </w:r>
                      </w:p>
                    </w:tc>
                    <w:tc>
                      <w:tcPr>
                        <w:tcW w:w="5140"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4A5360" w:rsidRPr="00A34FB7" w:rsidRDefault="004A5360" w:rsidP="001505A3">
                        <w:pPr>
                          <w:jc w:val="center"/>
                        </w:pPr>
                        <w:r w:rsidRPr="00A34FB7">
                          <w:rPr>
                            <w:rFonts w:eastAsia="Arial"/>
                            <w:b/>
                            <w:color w:val="FFFFFF"/>
                          </w:rPr>
                          <w:t>Indicator</w:t>
                        </w:r>
                      </w:p>
                    </w:tc>
                    <w:tc>
                      <w:tcPr>
                        <w:tcW w:w="1707"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4A5360" w:rsidRPr="00A34FB7" w:rsidRDefault="004A5360" w:rsidP="001505A3">
                        <w:pPr>
                          <w:jc w:val="center"/>
                        </w:pPr>
                        <w:r w:rsidRPr="00A34FB7">
                          <w:rPr>
                            <w:rFonts w:eastAsia="Arial"/>
                            <w:b/>
                            <w:color w:val="FFFFFF"/>
                          </w:rPr>
                          <w:t>Target</w:t>
                        </w:r>
                      </w:p>
                    </w:tc>
                    <w:tc>
                      <w:tcPr>
                        <w:tcW w:w="1980" w:type="dxa"/>
                        <w:tcBorders>
                          <w:top w:val="single" w:sz="8" w:space="0" w:color="D3D3D3"/>
                          <w:left w:val="single" w:sz="8" w:space="0" w:color="D3D3D3"/>
                          <w:bottom w:val="single" w:sz="8" w:space="0" w:color="D3D3D3"/>
                          <w:right w:val="single" w:sz="8" w:space="0" w:color="D3D3D3"/>
                        </w:tcBorders>
                        <w:shd w:val="clear" w:color="auto" w:fill="1F497D"/>
                      </w:tcPr>
                      <w:p w:rsidR="004A5360" w:rsidRPr="00A34FB7" w:rsidRDefault="004A5360" w:rsidP="001505A3">
                        <w:pPr>
                          <w:jc w:val="center"/>
                          <w:rPr>
                            <w:rFonts w:eastAsia="Arial"/>
                            <w:b/>
                            <w:color w:val="FFFFFF"/>
                          </w:rPr>
                        </w:pPr>
                        <w:r w:rsidRPr="00A34FB7">
                          <w:rPr>
                            <w:rFonts w:eastAsia="Arial"/>
                            <w:b/>
                            <w:color w:val="FFFFFF"/>
                          </w:rPr>
                          <w:t>Source of verification</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1</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Internet connectivity is reliable (no interrupted times and connectivity speed)</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t>90% &amp; Speed MB per second</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t>OSL weekly SITREP</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pPr>
                          <w:rPr>
                            <w:rFonts w:eastAsia="Arial"/>
                            <w:color w:val="000000"/>
                          </w:rPr>
                        </w:pPr>
                        <w:r>
                          <w:rPr>
                            <w:rFonts w:eastAsia="Arial"/>
                            <w:color w:val="000000"/>
                          </w:rPr>
                          <w:t>2</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pPr>
                          <w:rPr>
                            <w:rFonts w:eastAsia="Arial"/>
                            <w:color w:val="000000"/>
                          </w:rPr>
                        </w:pPr>
                        <w:r>
                          <w:rPr>
                            <w:rFonts w:eastAsia="Arial"/>
                            <w:color w:val="000000"/>
                          </w:rPr>
                          <w:t>Percentage of staff with relevant equipment within 48hrs after arrival (computers, Sat phones, generators, VHF/HF &amp; first Aid kit etc.)</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r>
                          <w:t xml:space="preserve">90% </w:t>
                        </w:r>
                      </w:p>
                    </w:tc>
                    <w:tc>
                      <w:tcPr>
                        <w:tcW w:w="1980" w:type="dxa"/>
                        <w:tcBorders>
                          <w:top w:val="single" w:sz="8" w:space="0" w:color="D3D3D3"/>
                          <w:left w:val="single" w:sz="8" w:space="0" w:color="D3D3D3"/>
                          <w:bottom w:val="single" w:sz="8" w:space="0" w:color="D3D3D3"/>
                          <w:right w:val="single" w:sz="8" w:space="0" w:color="D3D3D3"/>
                        </w:tcBorders>
                      </w:tcPr>
                      <w:p w:rsidR="004A5360" w:rsidRDefault="004A5360" w:rsidP="001505A3">
                        <w:r>
                          <w:t>OSL weekly SITREP</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3</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Average cost of fleet per KM (USD)</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t>0.25 &lt;</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t>OSL weekly SITREP</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pPr>
                          <w:rPr>
                            <w:rFonts w:eastAsia="Arial"/>
                            <w:color w:val="000000"/>
                          </w:rPr>
                        </w:pPr>
                        <w:r>
                          <w:rPr>
                            <w:rFonts w:eastAsia="Arial"/>
                            <w:color w:val="000000"/>
                          </w:rPr>
                          <w:t>4</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F4F04" w:rsidRDefault="004A5360" w:rsidP="00236E2D">
                        <w:pPr>
                          <w:rPr>
                            <w:rFonts w:eastAsia="Arial"/>
                            <w:color w:val="000000"/>
                          </w:rPr>
                        </w:pPr>
                        <w:r>
                          <w:rPr>
                            <w:rFonts w:eastAsia="Arial"/>
                            <w:color w:val="000000"/>
                          </w:rPr>
                          <w:t>Registered vehicles in TMS</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r>
                          <w:t>100%</w:t>
                        </w:r>
                      </w:p>
                    </w:tc>
                    <w:tc>
                      <w:tcPr>
                        <w:tcW w:w="1980" w:type="dxa"/>
                        <w:tcBorders>
                          <w:top w:val="single" w:sz="8" w:space="0" w:color="D3D3D3"/>
                          <w:left w:val="single" w:sz="8" w:space="0" w:color="D3D3D3"/>
                          <w:bottom w:val="single" w:sz="8" w:space="0" w:color="D3D3D3"/>
                          <w:right w:val="single" w:sz="8" w:space="0" w:color="D3D3D3"/>
                        </w:tcBorders>
                      </w:tcPr>
                      <w:p w:rsidR="004A5360" w:rsidRDefault="004A5360" w:rsidP="001505A3">
                        <w:r>
                          <w:t>OSL weekly SITREP</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pPr>
                          <w:rPr>
                            <w:rFonts w:eastAsia="Arial"/>
                            <w:color w:val="000000"/>
                          </w:rPr>
                        </w:pPr>
                        <w:r>
                          <w:rPr>
                            <w:rFonts w:eastAsia="Arial"/>
                            <w:color w:val="000000"/>
                          </w:rPr>
                          <w:t>5</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F4F04" w:rsidRDefault="00341556" w:rsidP="00236E2D">
                        <w:pPr>
                          <w:rPr>
                            <w:rFonts w:eastAsia="Arial"/>
                            <w:color w:val="000000"/>
                          </w:rPr>
                        </w:pPr>
                        <w:r>
                          <w:rPr>
                            <w:rFonts w:eastAsia="Arial"/>
                            <w:color w:val="000000"/>
                          </w:rPr>
                          <w:t>Right sized fleet with average usage rate</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341556" w:rsidP="001505A3">
                        <w:r>
                          <w:t>90%</w:t>
                        </w:r>
                      </w:p>
                    </w:tc>
                    <w:tc>
                      <w:tcPr>
                        <w:tcW w:w="1980" w:type="dxa"/>
                        <w:tcBorders>
                          <w:top w:val="single" w:sz="8" w:space="0" w:color="D3D3D3"/>
                          <w:left w:val="single" w:sz="8" w:space="0" w:color="D3D3D3"/>
                          <w:bottom w:val="single" w:sz="8" w:space="0" w:color="D3D3D3"/>
                          <w:right w:val="single" w:sz="8" w:space="0" w:color="D3D3D3"/>
                        </w:tcBorders>
                      </w:tcPr>
                      <w:p w:rsidR="004A5360" w:rsidRDefault="00341556" w:rsidP="001505A3">
                        <w:r>
                          <w:t>OSL Monthly report</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pPr>
                          <w:rPr>
                            <w:rFonts w:eastAsia="Arial"/>
                            <w:color w:val="000000"/>
                          </w:rPr>
                        </w:pPr>
                        <w:r>
                          <w:rPr>
                            <w:rFonts w:eastAsia="Arial"/>
                            <w:color w:val="000000"/>
                          </w:rPr>
                          <w:t>6</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F4F04" w:rsidRDefault="00341556" w:rsidP="00341556">
                        <w:pPr>
                          <w:rPr>
                            <w:rFonts w:eastAsia="Arial"/>
                            <w:color w:val="000000"/>
                          </w:rPr>
                        </w:pPr>
                        <w:r w:rsidRPr="00AF4F04">
                          <w:rPr>
                            <w:rFonts w:eastAsia="Arial"/>
                            <w:color w:val="000000"/>
                          </w:rPr>
                          <w:t xml:space="preserve">Number of days it takes to order supplies after receiving PTAEO </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341556" w:rsidP="001505A3">
                        <w:r>
                          <w:t>01</w:t>
                        </w:r>
                      </w:p>
                    </w:tc>
                    <w:tc>
                      <w:tcPr>
                        <w:tcW w:w="1980" w:type="dxa"/>
                        <w:tcBorders>
                          <w:top w:val="single" w:sz="8" w:space="0" w:color="D3D3D3"/>
                          <w:left w:val="single" w:sz="8" w:space="0" w:color="D3D3D3"/>
                          <w:bottom w:val="single" w:sz="8" w:space="0" w:color="D3D3D3"/>
                          <w:right w:val="single" w:sz="8" w:space="0" w:color="D3D3D3"/>
                        </w:tcBorders>
                      </w:tcPr>
                      <w:p w:rsidR="004A5360" w:rsidRDefault="00341556" w:rsidP="001505A3">
                        <w:r>
                          <w:t>OSL weekly SITREP</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pPr>
                          <w:rPr>
                            <w:rFonts w:eastAsia="Arial"/>
                            <w:color w:val="000000"/>
                          </w:rPr>
                        </w:pPr>
                        <w:r>
                          <w:rPr>
                            <w:rFonts w:eastAsia="Arial"/>
                            <w:color w:val="000000"/>
                          </w:rPr>
                          <w:t>7</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F4F04" w:rsidRDefault="00341556" w:rsidP="00236E2D">
                        <w:pPr>
                          <w:rPr>
                            <w:rFonts w:eastAsia="Arial"/>
                            <w:color w:val="000000"/>
                          </w:rPr>
                        </w:pPr>
                        <w:r w:rsidRPr="00AF4F04">
                          <w:rPr>
                            <w:rFonts w:eastAsia="Arial"/>
                            <w:color w:val="000000"/>
                          </w:rPr>
                          <w:t xml:space="preserve">Percentage of </w:t>
                        </w:r>
                        <w:proofErr w:type="gramStart"/>
                        <w:r w:rsidRPr="00AF4F04">
                          <w:rPr>
                            <w:rFonts w:eastAsia="Arial"/>
                            <w:color w:val="000000"/>
                          </w:rPr>
                          <w:t>donors</w:t>
                        </w:r>
                        <w:proofErr w:type="gramEnd"/>
                        <w:r w:rsidRPr="00AF4F04">
                          <w:rPr>
                            <w:rFonts w:eastAsia="Arial"/>
                            <w:color w:val="000000"/>
                          </w:rPr>
                          <w:t xml:space="preserve"> proposal are reviewed by OSL</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341556" w:rsidP="001505A3">
                        <w:r>
                          <w:t>100%</w:t>
                        </w:r>
                      </w:p>
                    </w:tc>
                    <w:tc>
                      <w:tcPr>
                        <w:tcW w:w="1980" w:type="dxa"/>
                        <w:tcBorders>
                          <w:top w:val="single" w:sz="8" w:space="0" w:color="D3D3D3"/>
                          <w:left w:val="single" w:sz="8" w:space="0" w:color="D3D3D3"/>
                          <w:bottom w:val="single" w:sz="8" w:space="0" w:color="D3D3D3"/>
                          <w:right w:val="single" w:sz="8" w:space="0" w:color="D3D3D3"/>
                        </w:tcBorders>
                      </w:tcPr>
                      <w:p w:rsidR="004A5360" w:rsidRDefault="00341556" w:rsidP="001505A3">
                        <w:r>
                          <w:t>OSL weekly SITREP</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4A5360" w:rsidP="001505A3">
                        <w:pPr>
                          <w:rPr>
                            <w:rFonts w:eastAsia="Arial"/>
                            <w:color w:val="000000"/>
                          </w:rPr>
                        </w:pPr>
                        <w:r>
                          <w:rPr>
                            <w:rFonts w:eastAsia="Arial"/>
                            <w:color w:val="000000"/>
                          </w:rPr>
                          <w:t>8</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F4F04" w:rsidRDefault="00341556" w:rsidP="00236E2D">
                        <w:pPr>
                          <w:rPr>
                            <w:rFonts w:eastAsia="Arial"/>
                            <w:color w:val="000000"/>
                          </w:rPr>
                        </w:pPr>
                        <w:r w:rsidRPr="00AF4F04">
                          <w:rPr>
                            <w:rFonts w:eastAsia="Arial"/>
                            <w:color w:val="000000"/>
                          </w:rPr>
                          <w:t>Percentage of procurement plan with corresponding distribution plan submitted to OSL</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Default="00341556" w:rsidP="001505A3">
                        <w:r>
                          <w:t>100%</w:t>
                        </w:r>
                      </w:p>
                    </w:tc>
                    <w:tc>
                      <w:tcPr>
                        <w:tcW w:w="1980" w:type="dxa"/>
                        <w:tcBorders>
                          <w:top w:val="single" w:sz="8" w:space="0" w:color="D3D3D3"/>
                          <w:left w:val="single" w:sz="8" w:space="0" w:color="D3D3D3"/>
                          <w:bottom w:val="single" w:sz="8" w:space="0" w:color="D3D3D3"/>
                          <w:right w:val="single" w:sz="8" w:space="0" w:color="D3D3D3"/>
                        </w:tcBorders>
                      </w:tcPr>
                      <w:p w:rsidR="004A5360" w:rsidRDefault="00341556" w:rsidP="001505A3">
                        <w:r>
                          <w:t>OSL weekly SITREP</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4</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F4F04" w:rsidRDefault="004A5360" w:rsidP="00236E2D">
                        <w:pPr>
                          <w:rPr>
                            <w:rFonts w:eastAsia="Arial"/>
                            <w:color w:val="000000"/>
                          </w:rPr>
                        </w:pPr>
                        <w:r w:rsidRPr="00AF4F04">
                          <w:rPr>
                            <w:rFonts w:eastAsia="Arial"/>
                            <w:color w:val="000000"/>
                          </w:rPr>
                          <w:t xml:space="preserve">Percentage of catalogue items delivered within </w:t>
                        </w:r>
                        <w:r w:rsidR="00341556">
                          <w:rPr>
                            <w:rFonts w:eastAsia="Arial"/>
                            <w:color w:val="000000"/>
                          </w:rPr>
                          <w:t>02 mont</w:t>
                        </w:r>
                        <w:r w:rsidRPr="00AF4F04">
                          <w:rPr>
                            <w:rFonts w:eastAsia="Arial"/>
                            <w:color w:val="000000"/>
                          </w:rPr>
                          <w:t>hs after PO’s approval</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t>90%</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t>OSL weekly report</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5</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Percentage of non-catalogue items delivered within 03 months.</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t>90%</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t>OSL weekly report</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6</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Percentage of locally procured supplies delivered in 7 working days.</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t>95%</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t>OSL weekly report</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F23370">
                        <w:pPr>
                          <w:rPr>
                            <w:rFonts w:eastAsia="Arial"/>
                            <w:color w:val="000000"/>
                          </w:rPr>
                        </w:pPr>
                        <w:r>
                          <w:rPr>
                            <w:rFonts w:eastAsia="Arial"/>
                            <w:color w:val="000000"/>
                          </w:rPr>
                          <w:t>7</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F23370">
                        <w:pPr>
                          <w:rPr>
                            <w:rFonts w:eastAsia="Arial"/>
                            <w:color w:val="000000"/>
                          </w:rPr>
                        </w:pPr>
                        <w:r>
                          <w:rPr>
                            <w:rFonts w:eastAsia="Arial"/>
                            <w:color w:val="000000"/>
                          </w:rPr>
                          <w:t>Number of health facilities refurbished and equipped under WHO/XXX project.</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F23370">
                        <w:r>
                          <w:t>XXX%</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341556" w:rsidP="00F23370">
                        <w:r>
                          <w:t>OSL Monthly report</w:t>
                        </w:r>
                      </w:p>
                    </w:tc>
                  </w:tr>
                  <w:tr w:rsidR="004A5360" w:rsidRPr="00A34FB7" w:rsidTr="00341556">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rPr>
                            <w:rFonts w:eastAsia="Arial"/>
                            <w:color w:val="000000"/>
                          </w:rPr>
                          <w:t>8</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rsidRPr="00AF4F04">
                          <w:rPr>
                            <w:rFonts w:eastAsia="Arial"/>
                            <w:color w:val="000000"/>
                          </w:rPr>
                          <w:t>Warehouses meet minimum standard of good storage and distribution practices</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t>XXX</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t>OSL weekly report</w:t>
                        </w:r>
                      </w:p>
                    </w:tc>
                  </w:tr>
                  <w:tr w:rsidR="004A5360" w:rsidRPr="00A34FB7" w:rsidTr="00341556">
                    <w:trPr>
                      <w:trHeight w:val="597"/>
                    </w:trPr>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9</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sidRPr="00A34FB7">
                          <w:rPr>
                            <w:rFonts w:eastAsia="Arial"/>
                            <w:color w:val="000000"/>
                          </w:rPr>
                          <w:t xml:space="preserve">Percentage of health facilities have stock out of one or more essential medicines </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t>10</w:t>
                        </w:r>
                        <w:r w:rsidRPr="00A34FB7">
                          <w:t>%</w:t>
                        </w:r>
                        <w:r>
                          <w:t xml:space="preserve"> &lt;</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rsidRPr="00A34FB7">
                          <w:t>LMIS/Survey</w:t>
                        </w:r>
                      </w:p>
                    </w:tc>
                  </w:tr>
                  <w:tr w:rsidR="004A5360" w:rsidRPr="00A34FB7" w:rsidTr="00341556">
                    <w:trPr>
                      <w:trHeight w:val="480"/>
                    </w:trPr>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10</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sidRPr="00A34FB7">
                          <w:rPr>
                            <w:rFonts w:eastAsia="Arial"/>
                            <w:color w:val="000000"/>
                          </w:rPr>
                          <w:t>Percenta</w:t>
                        </w:r>
                        <w:r>
                          <w:rPr>
                            <w:rFonts w:eastAsia="Arial"/>
                            <w:color w:val="000000"/>
                          </w:rPr>
                          <w:t>ge of medicines expiring in less than 12 months in WHO warehouse</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rsidRPr="00A34FB7">
                          <w:t>5%</w:t>
                        </w:r>
                        <w:r>
                          <w:t xml:space="preserve"> &lt;</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rsidRPr="00A34FB7">
                          <w:t>Expiry report</w:t>
                        </w:r>
                      </w:p>
                    </w:tc>
                  </w:tr>
                  <w:tr w:rsidR="004A5360" w:rsidRPr="00A34FB7" w:rsidTr="00341556">
                    <w:trPr>
                      <w:trHeight w:val="678"/>
                    </w:trPr>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Pr>
                            <w:rFonts w:eastAsia="Arial"/>
                            <w:color w:val="000000"/>
                          </w:rPr>
                          <w:t>12</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pPr>
                          <w:rPr>
                            <w:rFonts w:eastAsia="Arial"/>
                            <w:color w:val="000000"/>
                          </w:rPr>
                        </w:pPr>
                        <w:r w:rsidRPr="00A34FB7">
                          <w:rPr>
                            <w:rFonts w:eastAsia="Arial"/>
                            <w:color w:val="000000"/>
                          </w:rPr>
                          <w:t>Number of health ministry staff trained on</w:t>
                        </w:r>
                        <w:r>
                          <w:rPr>
                            <w:rFonts w:eastAsia="Arial"/>
                            <w:color w:val="000000"/>
                          </w:rPr>
                          <w:t xml:space="preserve"> </w:t>
                        </w:r>
                        <w:r w:rsidRPr="00A34FB7">
                          <w:rPr>
                            <w:rFonts w:eastAsia="Arial"/>
                            <w:color w:val="000000"/>
                          </w:rPr>
                          <w:t>inventory management and supply chain management.</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A5360" w:rsidRPr="00A34FB7" w:rsidRDefault="004A5360" w:rsidP="001505A3">
                        <w:r>
                          <w:t>XXX</w:t>
                        </w:r>
                      </w:p>
                    </w:tc>
                    <w:tc>
                      <w:tcPr>
                        <w:tcW w:w="1980" w:type="dxa"/>
                        <w:tcBorders>
                          <w:top w:val="single" w:sz="8" w:space="0" w:color="D3D3D3"/>
                          <w:left w:val="single" w:sz="8" w:space="0" w:color="D3D3D3"/>
                          <w:bottom w:val="single" w:sz="8" w:space="0" w:color="D3D3D3"/>
                          <w:right w:val="single" w:sz="8" w:space="0" w:color="D3D3D3"/>
                        </w:tcBorders>
                      </w:tcPr>
                      <w:p w:rsidR="004A5360" w:rsidRPr="00A34FB7" w:rsidRDefault="004A5360" w:rsidP="001505A3">
                        <w:r w:rsidRPr="00A34FB7">
                          <w:t>Training report</w:t>
                        </w:r>
                      </w:p>
                    </w:tc>
                  </w:tr>
                </w:tbl>
                <w:p w:rsidR="001505A3" w:rsidRPr="009E6BA3" w:rsidRDefault="001505A3" w:rsidP="001505A3">
                  <w:pPr>
                    <w:spacing w:after="0" w:line="240" w:lineRule="auto"/>
                    <w:rPr>
                      <w:rFonts w:cs="Arial"/>
                    </w:rPr>
                  </w:pPr>
                </w:p>
              </w:tc>
            </w:tr>
            <w:tr w:rsidR="001505A3" w:rsidRPr="00A34FB7" w:rsidTr="004A5360">
              <w:trPr>
                <w:trHeight w:val="120"/>
              </w:trPr>
              <w:tc>
                <w:tcPr>
                  <w:tcW w:w="9690" w:type="dxa"/>
                  <w:shd w:val="pct12" w:color="auto" w:fill="auto"/>
                  <w:tcMar>
                    <w:top w:w="40" w:type="dxa"/>
                    <w:left w:w="60" w:type="dxa"/>
                    <w:bottom w:w="40" w:type="dxa"/>
                    <w:right w:w="60" w:type="dxa"/>
                  </w:tcMar>
                </w:tcPr>
                <w:p w:rsidR="001505A3" w:rsidRPr="008F22D5" w:rsidRDefault="001505A3" w:rsidP="008F22D5">
                  <w:pPr>
                    <w:spacing w:after="0" w:line="240" w:lineRule="auto"/>
                    <w:rPr>
                      <w:rFonts w:eastAsia="Arial"/>
                      <w:b/>
                    </w:rPr>
                  </w:pPr>
                  <w:r w:rsidRPr="008F22D5">
                    <w:rPr>
                      <w:rFonts w:eastAsia="Arial" w:cs="Arial"/>
                      <w:b/>
                      <w:color w:val="000000"/>
                    </w:rPr>
                    <w:t xml:space="preserve">Budget </w:t>
                  </w:r>
                  <w:r w:rsidR="00C93EF0">
                    <w:rPr>
                      <w:rFonts w:eastAsia="Arial" w:cs="Arial"/>
                      <w:b/>
                      <w:color w:val="000000"/>
                    </w:rPr>
                    <w:t>summary</w:t>
                  </w:r>
                </w:p>
              </w:tc>
            </w:tr>
            <w:tr w:rsidR="001505A3" w:rsidRPr="00A34FB7" w:rsidTr="004A5360">
              <w:trPr>
                <w:trHeight w:val="120"/>
              </w:trPr>
              <w:tc>
                <w:tcPr>
                  <w:tcW w:w="9690" w:type="dxa"/>
                  <w:tcMar>
                    <w:top w:w="40" w:type="dxa"/>
                    <w:left w:w="60" w:type="dxa"/>
                    <w:bottom w:w="40" w:type="dxa"/>
                    <w:right w:w="60" w:type="dxa"/>
                  </w:tcMar>
                </w:tcPr>
                <w:tbl>
                  <w:tblPr>
                    <w:tblW w:w="9547" w:type="dxa"/>
                    <w:tblLook w:val="04A0" w:firstRow="1" w:lastRow="0" w:firstColumn="1" w:lastColumn="0" w:noHBand="0" w:noVBand="1"/>
                  </w:tblPr>
                  <w:tblGrid>
                    <w:gridCol w:w="547"/>
                    <w:gridCol w:w="7740"/>
                    <w:gridCol w:w="1260"/>
                  </w:tblGrid>
                  <w:tr w:rsidR="004A5360" w:rsidRPr="004A5360" w:rsidTr="004A5360">
                    <w:trPr>
                      <w:trHeight w:val="915"/>
                    </w:trPr>
                    <w:tc>
                      <w:tcPr>
                        <w:tcW w:w="547" w:type="dxa"/>
                        <w:tcBorders>
                          <w:top w:val="single" w:sz="8" w:space="0" w:color="D3D3D3"/>
                          <w:left w:val="single" w:sz="8" w:space="0" w:color="D3D3D3"/>
                          <w:bottom w:val="single" w:sz="8" w:space="0" w:color="D3D3D3"/>
                          <w:right w:val="single" w:sz="8" w:space="0" w:color="D3D3D3"/>
                        </w:tcBorders>
                        <w:shd w:val="clear" w:color="000000" w:fill="1F497D"/>
                        <w:vAlign w:val="center"/>
                        <w:hideMark/>
                      </w:tcPr>
                      <w:p w:rsidR="004A5360" w:rsidRPr="004A5360" w:rsidRDefault="004A5360" w:rsidP="004A5360">
                        <w:pPr>
                          <w:spacing w:after="0" w:line="240" w:lineRule="auto"/>
                          <w:jc w:val="center"/>
                          <w:rPr>
                            <w:rFonts w:ascii="Calibri" w:eastAsia="Times New Roman" w:hAnsi="Calibri" w:cs="Calibri"/>
                            <w:b/>
                            <w:bCs/>
                            <w:color w:val="FFFFFF"/>
                            <w:lang w:val="en-GB" w:eastAsia="en-GB"/>
                          </w:rPr>
                        </w:pPr>
                        <w:r w:rsidRPr="004A5360">
                          <w:rPr>
                            <w:rFonts w:ascii="Calibri" w:eastAsia="Arial" w:hAnsi="Calibri" w:cs="Calibri"/>
                            <w:b/>
                            <w:bCs/>
                            <w:color w:val="FFFFFF"/>
                            <w:lang w:eastAsia="en-GB"/>
                          </w:rPr>
                          <w:t>SN</w:t>
                        </w:r>
                      </w:p>
                    </w:tc>
                    <w:tc>
                      <w:tcPr>
                        <w:tcW w:w="7740" w:type="dxa"/>
                        <w:tcBorders>
                          <w:top w:val="single" w:sz="8" w:space="0" w:color="D3D3D3"/>
                          <w:left w:val="nil"/>
                          <w:bottom w:val="single" w:sz="8" w:space="0" w:color="D3D3D3"/>
                          <w:right w:val="single" w:sz="8" w:space="0" w:color="D3D3D3"/>
                        </w:tcBorders>
                        <w:shd w:val="clear" w:color="000000" w:fill="1F497D"/>
                        <w:vAlign w:val="center"/>
                        <w:hideMark/>
                      </w:tcPr>
                      <w:p w:rsidR="004A5360" w:rsidRPr="004A5360" w:rsidRDefault="004A5360" w:rsidP="004A5360">
                        <w:pPr>
                          <w:spacing w:after="0" w:line="240" w:lineRule="auto"/>
                          <w:jc w:val="center"/>
                          <w:rPr>
                            <w:rFonts w:ascii="Calibri" w:eastAsia="Times New Roman" w:hAnsi="Calibri" w:cs="Calibri"/>
                            <w:b/>
                            <w:bCs/>
                            <w:color w:val="FFFFFF"/>
                            <w:lang w:val="en-GB" w:eastAsia="en-GB"/>
                          </w:rPr>
                        </w:pPr>
                        <w:r w:rsidRPr="004A5360">
                          <w:rPr>
                            <w:rFonts w:ascii="Calibri" w:eastAsia="Arial" w:hAnsi="Calibri" w:cs="Calibri"/>
                            <w:b/>
                            <w:bCs/>
                            <w:color w:val="FFFFFF"/>
                            <w:lang w:eastAsia="en-GB"/>
                          </w:rPr>
                          <w:t>Activity</w:t>
                        </w:r>
                      </w:p>
                    </w:tc>
                    <w:tc>
                      <w:tcPr>
                        <w:tcW w:w="1260" w:type="dxa"/>
                        <w:tcBorders>
                          <w:top w:val="single" w:sz="8" w:space="0" w:color="D3D3D3"/>
                          <w:left w:val="nil"/>
                          <w:bottom w:val="single" w:sz="8" w:space="0" w:color="D3D3D3"/>
                          <w:right w:val="single" w:sz="8" w:space="0" w:color="D3D3D3"/>
                        </w:tcBorders>
                        <w:shd w:val="clear" w:color="000000" w:fill="1F497D"/>
                        <w:vAlign w:val="center"/>
                        <w:hideMark/>
                      </w:tcPr>
                      <w:p w:rsidR="004A5360" w:rsidRPr="004A5360" w:rsidRDefault="004A5360" w:rsidP="004A5360">
                        <w:pPr>
                          <w:spacing w:after="0" w:line="240" w:lineRule="auto"/>
                          <w:jc w:val="center"/>
                          <w:rPr>
                            <w:rFonts w:ascii="Calibri" w:eastAsia="Times New Roman" w:hAnsi="Calibri" w:cs="Calibri"/>
                            <w:b/>
                            <w:bCs/>
                            <w:color w:val="FFFFFF"/>
                            <w:lang w:val="en-GB" w:eastAsia="en-GB"/>
                          </w:rPr>
                        </w:pPr>
                        <w:r w:rsidRPr="004A5360">
                          <w:rPr>
                            <w:rFonts w:ascii="Calibri" w:eastAsia="Arial" w:hAnsi="Calibri" w:cs="Calibri"/>
                            <w:b/>
                            <w:bCs/>
                            <w:color w:val="FFFFFF"/>
                            <w:lang w:eastAsia="en-GB"/>
                          </w:rPr>
                          <w:t>Total cost (US$)</w:t>
                        </w:r>
                      </w:p>
                    </w:tc>
                  </w:tr>
                  <w:tr w:rsidR="004A5360" w:rsidRPr="004A5360" w:rsidTr="004A5360">
                    <w:trPr>
                      <w:trHeight w:val="465"/>
                    </w:trPr>
                    <w:tc>
                      <w:tcPr>
                        <w:tcW w:w="547" w:type="dxa"/>
                        <w:tcBorders>
                          <w:top w:val="nil"/>
                          <w:left w:val="single" w:sz="8" w:space="0" w:color="D3D3D3"/>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jc w:val="right"/>
                          <w:rPr>
                            <w:rFonts w:ascii="Calibri" w:eastAsia="Times New Roman" w:hAnsi="Calibri" w:cs="Calibri"/>
                            <w:color w:val="000000"/>
                            <w:lang w:val="en-GB" w:eastAsia="en-GB"/>
                          </w:rPr>
                        </w:pPr>
                        <w:r w:rsidRPr="004A5360">
                          <w:rPr>
                            <w:rFonts w:ascii="Calibri" w:eastAsia="Arial" w:hAnsi="Calibri" w:cs="Calibri"/>
                            <w:color w:val="000000"/>
                            <w:lang w:eastAsia="en-GB"/>
                          </w:rPr>
                          <w:t>1</w:t>
                        </w:r>
                      </w:p>
                    </w:tc>
                    <w:tc>
                      <w:tcPr>
                        <w:tcW w:w="774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color w:val="000000"/>
                            <w:lang w:val="en-GB" w:eastAsia="en-GB"/>
                          </w:rPr>
                        </w:pPr>
                        <w:r w:rsidRPr="004A5360">
                          <w:rPr>
                            <w:rFonts w:ascii="Calibri" w:eastAsia="Arial" w:hAnsi="Calibri" w:cs="Calibri"/>
                            <w:color w:val="000000"/>
                            <w:lang w:eastAsia="en-GB"/>
                          </w:rPr>
                          <w:t>Human resources</w:t>
                        </w:r>
                      </w:p>
                    </w:tc>
                    <w:tc>
                      <w:tcPr>
                        <w:tcW w:w="126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color w:val="000000"/>
                            <w:lang w:val="en-GB" w:eastAsia="en-GB"/>
                          </w:rPr>
                        </w:pPr>
                        <w:r w:rsidRPr="004A5360">
                          <w:rPr>
                            <w:rFonts w:ascii="Calibri" w:eastAsia="Times New Roman" w:hAnsi="Calibri" w:cs="Calibri"/>
                            <w:color w:val="000000"/>
                            <w:lang w:eastAsia="en-GB"/>
                          </w:rPr>
                          <w:t>xxx</w:t>
                        </w:r>
                      </w:p>
                    </w:tc>
                  </w:tr>
                  <w:tr w:rsidR="004A5360" w:rsidRPr="004A5360" w:rsidTr="004A5360">
                    <w:trPr>
                      <w:trHeight w:val="405"/>
                    </w:trPr>
                    <w:tc>
                      <w:tcPr>
                        <w:tcW w:w="547" w:type="dxa"/>
                        <w:tcBorders>
                          <w:top w:val="nil"/>
                          <w:left w:val="single" w:sz="8" w:space="0" w:color="D3D3D3"/>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jc w:val="right"/>
                          <w:rPr>
                            <w:rFonts w:ascii="Calibri" w:eastAsia="Times New Roman" w:hAnsi="Calibri" w:cs="Calibri"/>
                            <w:color w:val="000000"/>
                            <w:lang w:val="en-GB" w:eastAsia="en-GB"/>
                          </w:rPr>
                        </w:pPr>
                        <w:r w:rsidRPr="004A5360">
                          <w:rPr>
                            <w:rFonts w:ascii="Calibri" w:eastAsia="Arial" w:hAnsi="Calibri" w:cs="Calibri"/>
                            <w:color w:val="000000"/>
                            <w:lang w:eastAsia="en-GB"/>
                          </w:rPr>
                          <w:t>2</w:t>
                        </w:r>
                      </w:p>
                    </w:tc>
                    <w:tc>
                      <w:tcPr>
                        <w:tcW w:w="774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color w:val="000000"/>
                            <w:lang w:val="en-GB" w:eastAsia="en-GB"/>
                          </w:rPr>
                        </w:pPr>
                        <w:r w:rsidRPr="004A5360">
                          <w:rPr>
                            <w:rFonts w:ascii="Calibri" w:eastAsia="Arial" w:hAnsi="Calibri" w:cs="Calibri"/>
                            <w:color w:val="000000"/>
                            <w:lang w:eastAsia="en-GB"/>
                          </w:rPr>
                          <w:t>Supplies &amp; equipment (OSL related)</w:t>
                        </w:r>
                      </w:p>
                    </w:tc>
                    <w:tc>
                      <w:tcPr>
                        <w:tcW w:w="126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color w:val="000000"/>
                            <w:lang w:val="en-GB" w:eastAsia="en-GB"/>
                          </w:rPr>
                        </w:pPr>
                        <w:r w:rsidRPr="004A5360">
                          <w:rPr>
                            <w:rFonts w:ascii="Calibri" w:eastAsia="Times New Roman" w:hAnsi="Calibri" w:cs="Calibri"/>
                            <w:color w:val="000000"/>
                            <w:lang w:eastAsia="en-GB"/>
                          </w:rPr>
                          <w:t>xxx</w:t>
                        </w:r>
                      </w:p>
                    </w:tc>
                  </w:tr>
                  <w:tr w:rsidR="004A5360" w:rsidRPr="004A5360" w:rsidTr="004A5360">
                    <w:trPr>
                      <w:trHeight w:val="660"/>
                    </w:trPr>
                    <w:tc>
                      <w:tcPr>
                        <w:tcW w:w="547" w:type="dxa"/>
                        <w:tcBorders>
                          <w:top w:val="nil"/>
                          <w:left w:val="single" w:sz="8" w:space="0" w:color="D3D3D3"/>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jc w:val="right"/>
                          <w:rPr>
                            <w:rFonts w:ascii="Calibri" w:eastAsia="Times New Roman" w:hAnsi="Calibri" w:cs="Calibri"/>
                            <w:color w:val="000000"/>
                            <w:lang w:val="en-GB" w:eastAsia="en-GB"/>
                          </w:rPr>
                        </w:pPr>
                        <w:r w:rsidRPr="004A5360">
                          <w:rPr>
                            <w:rFonts w:ascii="Calibri" w:eastAsia="Arial" w:hAnsi="Calibri" w:cs="Calibri"/>
                            <w:color w:val="000000"/>
                            <w:lang w:eastAsia="en-GB"/>
                          </w:rPr>
                          <w:t>3</w:t>
                        </w:r>
                      </w:p>
                    </w:tc>
                    <w:tc>
                      <w:tcPr>
                        <w:tcW w:w="774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color w:val="000000"/>
                            <w:lang w:val="en-GB" w:eastAsia="en-GB"/>
                          </w:rPr>
                        </w:pPr>
                        <w:r w:rsidRPr="004A5360">
                          <w:rPr>
                            <w:rFonts w:ascii="Calibri" w:eastAsia="Arial" w:hAnsi="Calibri" w:cs="Calibri"/>
                            <w:color w:val="000000"/>
                            <w:lang w:eastAsia="en-GB"/>
                          </w:rPr>
                          <w:t>Running cost for operations support (fleet, fuel, maintenance, internet, guesthouse rent etc.)</w:t>
                        </w:r>
                      </w:p>
                    </w:tc>
                    <w:tc>
                      <w:tcPr>
                        <w:tcW w:w="126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color w:val="000000"/>
                            <w:lang w:val="en-GB" w:eastAsia="en-GB"/>
                          </w:rPr>
                        </w:pPr>
                        <w:r w:rsidRPr="004A5360">
                          <w:rPr>
                            <w:rFonts w:ascii="Calibri" w:eastAsia="Times New Roman" w:hAnsi="Calibri" w:cs="Calibri"/>
                            <w:color w:val="000000"/>
                            <w:lang w:eastAsia="en-GB"/>
                          </w:rPr>
                          <w:t>xxx</w:t>
                        </w:r>
                      </w:p>
                    </w:tc>
                  </w:tr>
                  <w:tr w:rsidR="004A5360" w:rsidRPr="004A5360" w:rsidTr="004A5360">
                    <w:trPr>
                      <w:trHeight w:val="720"/>
                    </w:trPr>
                    <w:tc>
                      <w:tcPr>
                        <w:tcW w:w="547" w:type="dxa"/>
                        <w:tcBorders>
                          <w:top w:val="nil"/>
                          <w:left w:val="single" w:sz="8" w:space="0" w:color="D3D3D3"/>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jc w:val="right"/>
                          <w:rPr>
                            <w:rFonts w:ascii="Calibri" w:eastAsia="Times New Roman" w:hAnsi="Calibri" w:cs="Calibri"/>
                            <w:color w:val="000000"/>
                            <w:lang w:val="en-GB" w:eastAsia="en-GB"/>
                          </w:rPr>
                        </w:pPr>
                        <w:r w:rsidRPr="004A5360">
                          <w:rPr>
                            <w:rFonts w:ascii="Calibri" w:eastAsia="Arial" w:hAnsi="Calibri" w:cs="Calibri"/>
                            <w:color w:val="000000"/>
                            <w:lang w:eastAsia="en-GB"/>
                          </w:rPr>
                          <w:t>4</w:t>
                        </w:r>
                      </w:p>
                    </w:tc>
                    <w:tc>
                      <w:tcPr>
                        <w:tcW w:w="774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color w:val="000000"/>
                            <w:lang w:val="en-GB" w:eastAsia="en-GB"/>
                          </w:rPr>
                        </w:pPr>
                        <w:r w:rsidRPr="004A5360">
                          <w:rPr>
                            <w:rFonts w:ascii="Calibri" w:eastAsia="Arial" w:hAnsi="Calibri" w:cs="Calibri"/>
                            <w:color w:val="000000"/>
                            <w:lang w:eastAsia="en-GB"/>
                          </w:rPr>
                          <w:t>Health logistics (support for SMOH supply chain strengthening)</w:t>
                        </w:r>
                      </w:p>
                    </w:tc>
                    <w:tc>
                      <w:tcPr>
                        <w:tcW w:w="126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color w:val="000000"/>
                            <w:lang w:val="en-GB" w:eastAsia="en-GB"/>
                          </w:rPr>
                        </w:pPr>
                        <w:r w:rsidRPr="004A5360">
                          <w:rPr>
                            <w:rFonts w:ascii="Calibri" w:eastAsia="Times New Roman" w:hAnsi="Calibri" w:cs="Calibri"/>
                            <w:color w:val="000000"/>
                            <w:lang w:eastAsia="en-GB"/>
                          </w:rPr>
                          <w:t>xxx</w:t>
                        </w:r>
                      </w:p>
                    </w:tc>
                  </w:tr>
                  <w:tr w:rsidR="004A5360" w:rsidRPr="004A5360" w:rsidTr="004A5360">
                    <w:trPr>
                      <w:trHeight w:val="615"/>
                    </w:trPr>
                    <w:tc>
                      <w:tcPr>
                        <w:tcW w:w="8287" w:type="dxa"/>
                        <w:gridSpan w:val="2"/>
                        <w:tcBorders>
                          <w:top w:val="single" w:sz="8" w:space="0" w:color="D3D3D3"/>
                          <w:left w:val="single" w:sz="8" w:space="0" w:color="D3D3D3"/>
                          <w:bottom w:val="single" w:sz="8" w:space="0" w:color="D3D3D3"/>
                          <w:right w:val="nil"/>
                        </w:tcBorders>
                        <w:shd w:val="clear" w:color="auto" w:fill="auto"/>
                        <w:vAlign w:val="center"/>
                        <w:hideMark/>
                      </w:tcPr>
                      <w:p w:rsidR="004A5360" w:rsidRPr="004A5360" w:rsidRDefault="004A5360" w:rsidP="004A5360">
                        <w:pPr>
                          <w:spacing w:after="0" w:line="240" w:lineRule="auto"/>
                          <w:jc w:val="center"/>
                          <w:rPr>
                            <w:rFonts w:ascii="Calibri" w:eastAsia="Times New Roman" w:hAnsi="Calibri" w:cs="Calibri"/>
                            <w:b/>
                            <w:bCs/>
                            <w:color w:val="000000"/>
                            <w:lang w:val="en-GB" w:eastAsia="en-GB"/>
                          </w:rPr>
                        </w:pPr>
                        <w:r w:rsidRPr="004A5360">
                          <w:rPr>
                            <w:rFonts w:ascii="Calibri" w:eastAsia="Times New Roman" w:hAnsi="Calibri" w:cs="Calibri"/>
                            <w:b/>
                            <w:bCs/>
                            <w:color w:val="000000"/>
                            <w:lang w:eastAsia="en-GB"/>
                          </w:rPr>
                          <w:t>Total budget</w:t>
                        </w:r>
                      </w:p>
                    </w:tc>
                    <w:tc>
                      <w:tcPr>
                        <w:tcW w:w="1260" w:type="dxa"/>
                        <w:tcBorders>
                          <w:top w:val="nil"/>
                          <w:left w:val="nil"/>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jc w:val="center"/>
                          <w:rPr>
                            <w:rFonts w:ascii="Calibri" w:eastAsia="Times New Roman" w:hAnsi="Calibri" w:cs="Calibri"/>
                            <w:b/>
                            <w:bCs/>
                            <w:color w:val="000000"/>
                            <w:lang w:val="en-GB" w:eastAsia="en-GB"/>
                          </w:rPr>
                        </w:pPr>
                        <w:proofErr w:type="spellStart"/>
                        <w:r w:rsidRPr="004A5360">
                          <w:rPr>
                            <w:rFonts w:ascii="Calibri" w:eastAsia="Times New Roman" w:hAnsi="Calibri" w:cs="Calibri"/>
                            <w:b/>
                            <w:bCs/>
                            <w:color w:val="000000"/>
                            <w:lang w:eastAsia="en-GB"/>
                          </w:rPr>
                          <w:t>xxxxxx</w:t>
                        </w:r>
                        <w:proofErr w:type="spellEnd"/>
                        <w:r w:rsidRPr="004A5360">
                          <w:rPr>
                            <w:rFonts w:ascii="Calibri" w:eastAsia="Times New Roman" w:hAnsi="Calibri" w:cs="Calibri"/>
                            <w:b/>
                            <w:bCs/>
                            <w:color w:val="000000"/>
                            <w:lang w:eastAsia="en-GB"/>
                          </w:rPr>
                          <w:t xml:space="preserve"> US$</w:t>
                        </w:r>
                      </w:p>
                    </w:tc>
                  </w:tr>
                  <w:tr w:rsidR="004A5360" w:rsidRPr="004A5360" w:rsidTr="004A5360">
                    <w:trPr>
                      <w:trHeight w:val="900"/>
                    </w:trPr>
                    <w:tc>
                      <w:tcPr>
                        <w:tcW w:w="9547" w:type="dxa"/>
                        <w:gridSpan w:val="3"/>
                        <w:tcBorders>
                          <w:top w:val="single" w:sz="8" w:space="0" w:color="D3D3D3"/>
                          <w:left w:val="single" w:sz="8" w:space="0" w:color="D3D3D3"/>
                          <w:bottom w:val="single" w:sz="8" w:space="0" w:color="D3D3D3"/>
                          <w:right w:val="single" w:sz="8" w:space="0" w:color="D3D3D3"/>
                        </w:tcBorders>
                        <w:shd w:val="clear" w:color="auto" w:fill="auto"/>
                        <w:vAlign w:val="center"/>
                        <w:hideMark/>
                      </w:tcPr>
                      <w:p w:rsidR="004A5360" w:rsidRPr="004A5360" w:rsidRDefault="004A5360" w:rsidP="004A5360">
                        <w:pPr>
                          <w:spacing w:after="0" w:line="240" w:lineRule="auto"/>
                          <w:rPr>
                            <w:rFonts w:ascii="Calibri" w:eastAsia="Times New Roman" w:hAnsi="Calibri" w:cs="Calibri"/>
                            <w:b/>
                            <w:bCs/>
                            <w:color w:val="000000"/>
                            <w:sz w:val="14"/>
                            <w:szCs w:val="14"/>
                            <w:lang w:val="en-GB" w:eastAsia="en-GB"/>
                          </w:rPr>
                        </w:pPr>
                        <w:r w:rsidRPr="004A5360">
                          <w:rPr>
                            <w:rFonts w:ascii="Calibri" w:eastAsia="Times New Roman" w:hAnsi="Calibri" w:cs="Calibri"/>
                            <w:b/>
                            <w:bCs/>
                            <w:color w:val="000000"/>
                            <w:sz w:val="14"/>
                            <w:szCs w:val="14"/>
                            <w:lang w:eastAsia="en-GB"/>
                          </w:rPr>
                          <w:t>** Budget breakdown is available in attached documents (HR in Operations review, supplies &amp; equipment in 2018 supplies plan, running cost line in running cost budget &amp; SMOH support in concept paper for SMOH supply chain strengthening)</w:t>
                        </w:r>
                      </w:p>
                    </w:tc>
                  </w:tr>
                </w:tbl>
                <w:p w:rsidR="001505A3" w:rsidRPr="00A34FB7" w:rsidRDefault="001505A3" w:rsidP="001505A3">
                  <w:pPr>
                    <w:jc w:val="center"/>
                    <w:rPr>
                      <w:rFonts w:eastAsia="Arial"/>
                      <w:b/>
                      <w:color w:val="FFFFFF"/>
                    </w:rPr>
                  </w:pPr>
                </w:p>
              </w:tc>
            </w:tr>
          </w:tbl>
          <w:p w:rsidR="001505A3" w:rsidRPr="00A34FB7" w:rsidRDefault="001505A3" w:rsidP="001505A3">
            <w:pPr>
              <w:spacing w:after="0" w:line="240" w:lineRule="auto"/>
              <w:rPr>
                <w:rFonts w:eastAsia="Times New Roman" w:cs="Arial"/>
              </w:rPr>
            </w:pPr>
          </w:p>
        </w:tc>
      </w:tr>
      <w:tr w:rsidR="001505A3" w:rsidRPr="00A34FB7" w:rsidTr="001505A3">
        <w:trPr>
          <w:trHeight w:val="29"/>
        </w:trPr>
        <w:tc>
          <w:tcPr>
            <w:tcW w:w="9710" w:type="dxa"/>
          </w:tcPr>
          <w:tbl>
            <w:tblPr>
              <w:tblW w:w="969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left w:w="0" w:type="dxa"/>
                <w:right w:w="0" w:type="dxa"/>
              </w:tblCellMar>
              <w:tblLook w:val="0000" w:firstRow="0" w:lastRow="0" w:firstColumn="0" w:lastColumn="0" w:noHBand="0" w:noVBand="0"/>
            </w:tblPr>
            <w:tblGrid>
              <w:gridCol w:w="9690"/>
            </w:tblGrid>
            <w:tr w:rsidR="009B5A1F" w:rsidRPr="00A34FB7" w:rsidTr="001B359F">
              <w:trPr>
                <w:trHeight w:val="120"/>
              </w:trPr>
              <w:tc>
                <w:tcPr>
                  <w:tcW w:w="9690" w:type="dxa"/>
                  <w:shd w:val="pct12" w:color="auto" w:fill="auto"/>
                  <w:tcMar>
                    <w:top w:w="40" w:type="dxa"/>
                    <w:left w:w="60" w:type="dxa"/>
                    <w:bottom w:w="40" w:type="dxa"/>
                    <w:right w:w="60" w:type="dxa"/>
                  </w:tcMar>
                </w:tcPr>
                <w:p w:rsidR="009B5A1F" w:rsidRPr="009B5A1F" w:rsidRDefault="009B5A1F" w:rsidP="009B5A1F">
                  <w:pPr>
                    <w:spacing w:after="0" w:line="240" w:lineRule="auto"/>
                    <w:rPr>
                      <w:rFonts w:eastAsia="Arial"/>
                      <w:b/>
                    </w:rPr>
                  </w:pPr>
                  <w:r>
                    <w:rPr>
                      <w:rFonts w:eastAsia="Arial"/>
                      <w:b/>
                    </w:rPr>
                    <w:t>Annexes</w:t>
                  </w:r>
                </w:p>
              </w:tc>
            </w:tr>
            <w:tr w:rsidR="009B5A1F" w:rsidRPr="00A34FB7" w:rsidTr="00CE3C74">
              <w:trPr>
                <w:trHeight w:val="1326"/>
              </w:trPr>
              <w:tc>
                <w:tcPr>
                  <w:tcW w:w="9690" w:type="dxa"/>
                  <w:tcMar>
                    <w:top w:w="40" w:type="dxa"/>
                    <w:left w:w="60" w:type="dxa"/>
                    <w:bottom w:w="40" w:type="dxa"/>
                    <w:right w:w="60" w:type="dxa"/>
                  </w:tcMar>
                </w:tcPr>
                <w:tbl>
                  <w:tblPr>
                    <w:tblW w:w="9550" w:type="dxa"/>
                    <w:tblCellMar>
                      <w:left w:w="0" w:type="dxa"/>
                      <w:right w:w="0" w:type="dxa"/>
                    </w:tblCellMar>
                    <w:tblLook w:val="0000" w:firstRow="0" w:lastRow="0" w:firstColumn="0" w:lastColumn="0" w:noHBand="0" w:noVBand="0"/>
                  </w:tblPr>
                  <w:tblGrid>
                    <w:gridCol w:w="1450"/>
                    <w:gridCol w:w="5310"/>
                    <w:gridCol w:w="2790"/>
                  </w:tblGrid>
                  <w:tr w:rsidR="009B5A1F" w:rsidRPr="00A34FB7" w:rsidTr="009B5A1F">
                    <w:trPr>
                      <w:trHeight w:val="88"/>
                    </w:trPr>
                    <w:tc>
                      <w:tcPr>
                        <w:tcW w:w="1450"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9B5A1F" w:rsidRPr="00A34FB7" w:rsidRDefault="008F22D5" w:rsidP="009B5A1F">
                        <w:r>
                          <w:rPr>
                            <w:rFonts w:eastAsia="Arial"/>
                            <w:b/>
                            <w:color w:val="FFFFFF"/>
                          </w:rPr>
                          <w:t>SN</w:t>
                        </w:r>
                      </w:p>
                    </w:tc>
                    <w:tc>
                      <w:tcPr>
                        <w:tcW w:w="5310"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9B5A1F" w:rsidRPr="00A34FB7" w:rsidRDefault="009B5A1F" w:rsidP="009B5A1F">
                        <w:pPr>
                          <w:jc w:val="center"/>
                        </w:pPr>
                        <w:r>
                          <w:rPr>
                            <w:rFonts w:eastAsia="Arial"/>
                            <w:b/>
                            <w:color w:val="FFFFFF"/>
                          </w:rPr>
                          <w:t xml:space="preserve">Description </w:t>
                        </w:r>
                      </w:p>
                    </w:tc>
                    <w:tc>
                      <w:tcPr>
                        <w:tcW w:w="2790"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9B5A1F" w:rsidRPr="00A34FB7" w:rsidRDefault="008F22D5" w:rsidP="009B5A1F">
                        <w:pPr>
                          <w:jc w:val="center"/>
                          <w:rPr>
                            <w:rFonts w:eastAsia="Arial"/>
                            <w:b/>
                            <w:color w:val="FFFFFF"/>
                          </w:rPr>
                        </w:pPr>
                        <w:r>
                          <w:rPr>
                            <w:rFonts w:eastAsia="Arial"/>
                            <w:b/>
                            <w:color w:val="FFFFFF"/>
                          </w:rPr>
                          <w:t xml:space="preserve">Attachment </w:t>
                        </w:r>
                      </w:p>
                    </w:tc>
                  </w:tr>
                  <w:tr w:rsidR="009B5A1F" w:rsidRPr="00A34FB7" w:rsidTr="009B5A1F">
                    <w:trPr>
                      <w:trHeight w:val="1002"/>
                    </w:trPr>
                    <w:tc>
                      <w:tcPr>
                        <w:tcW w:w="145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 w:rsidR="009B5A1F" w:rsidRPr="00A34FB7" w:rsidRDefault="009B5A1F" w:rsidP="009B5A1F">
                        <w:r>
                          <w:t>Annex 01</w:t>
                        </w:r>
                      </w:p>
                    </w:tc>
                    <w:tc>
                      <w:tcPr>
                        <w:tcW w:w="531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ascii="Times New Roman" w:hAnsi="Times New Roman" w:cs="Times New Roman"/>
                            <w:lang w:val="en-GB"/>
                          </w:rPr>
                        </w:pPr>
                      </w:p>
                      <w:p w:rsidR="009B5A1F" w:rsidRPr="00A34FB7" w:rsidRDefault="009B5A1F" w:rsidP="009B5A1F">
                        <w:r w:rsidRPr="009B5A1F">
                          <w:rPr>
                            <w:rFonts w:ascii="Times New Roman" w:hAnsi="Times New Roman" w:cs="Times New Roman"/>
                            <w:lang w:val="en-GB"/>
                          </w:rPr>
                          <w:t>Assets/equipment inventory</w:t>
                        </w:r>
                      </w:p>
                    </w:tc>
                    <w:tc>
                      <w:tcPr>
                        <w:tcW w:w="279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Pr="00A34FB7" w:rsidRDefault="009B5A1F" w:rsidP="009B5A1F">
                        <w:r>
                          <w:rPr>
                            <w:rFonts w:ascii="Times New Roman" w:hAnsi="Times New Roman" w:cs="Times New Roman"/>
                            <w:lang w:val="en-GB"/>
                          </w:rPr>
                          <w:t xml:space="preserve">         </w:t>
                        </w:r>
                        <w:r>
                          <w:rPr>
                            <w:rFonts w:ascii="Times New Roman" w:hAnsi="Times New Roman" w:cs="Times New Roman"/>
                            <w:lang w:val="en-GB"/>
                          </w:rPr>
                          <w:object w:dxaOrig="1551" w:dyaOrig="1004" w14:anchorId="3B0F3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50.25pt" o:ole="">
                              <v:imagedata r:id="rId11" o:title=""/>
                            </v:shape>
                            <o:OLEObject Type="Embed" ProgID="Excel.Sheet.12" ShapeID="_x0000_i1025" DrawAspect="Icon" ObjectID="_1658566486" r:id="rId12"/>
                          </w:object>
                        </w:r>
                      </w:p>
                    </w:tc>
                  </w:tr>
                  <w:tr w:rsidR="009B5A1F" w:rsidRPr="00A34FB7" w:rsidTr="009B5A1F">
                    <w:tc>
                      <w:tcPr>
                        <w:tcW w:w="145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9B5A1F" w:rsidRPr="00A34FB7" w:rsidRDefault="009B5A1F" w:rsidP="009B5A1F">
                        <w:pPr>
                          <w:rPr>
                            <w:rFonts w:eastAsia="Arial"/>
                            <w:color w:val="000000"/>
                          </w:rPr>
                        </w:pPr>
                        <w:r>
                          <w:rPr>
                            <w:rFonts w:eastAsia="Arial"/>
                            <w:color w:val="000000"/>
                          </w:rPr>
                          <w:t>Annex 02</w:t>
                        </w:r>
                      </w:p>
                    </w:tc>
                    <w:tc>
                      <w:tcPr>
                        <w:tcW w:w="531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9B5A1F" w:rsidRPr="00A34FB7" w:rsidRDefault="009B5A1F" w:rsidP="009B5A1F">
                        <w:pPr>
                          <w:rPr>
                            <w:rFonts w:eastAsia="Arial"/>
                            <w:color w:val="000000"/>
                          </w:rPr>
                        </w:pPr>
                        <w:r w:rsidRPr="009B5A1F">
                          <w:rPr>
                            <w:rFonts w:ascii="Times New Roman" w:hAnsi="Times New Roman" w:cs="Times New Roman"/>
                            <w:lang w:val="en-GB"/>
                          </w:rPr>
                          <w:t>Supplies plan for 2018</w:t>
                        </w:r>
                      </w:p>
                    </w:tc>
                    <w:tc>
                      <w:tcPr>
                        <w:tcW w:w="279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Pr="00A34FB7" w:rsidRDefault="009B5A1F" w:rsidP="009B5A1F">
                        <w:r>
                          <w:rPr>
                            <w:rFonts w:ascii="Times New Roman" w:hAnsi="Times New Roman" w:cs="Times New Roman"/>
                            <w:lang w:val="en-GB"/>
                          </w:rPr>
                          <w:t xml:space="preserve">          </w:t>
                        </w:r>
                        <w:r>
                          <w:rPr>
                            <w:rFonts w:ascii="Times New Roman" w:hAnsi="Times New Roman" w:cs="Times New Roman"/>
                            <w:lang w:val="en-GB"/>
                          </w:rPr>
                          <w:object w:dxaOrig="1551" w:dyaOrig="1004" w14:anchorId="3B0F363A">
                            <v:shape id="_x0000_i1026" type="#_x0000_t75" style="width:78.7pt;height:50.25pt" o:ole="">
                              <v:imagedata r:id="rId13" o:title=""/>
                            </v:shape>
                            <o:OLEObject Type="Embed" ProgID="Excel.Sheet.12" ShapeID="_x0000_i1026" DrawAspect="Icon" ObjectID="_1658566487" r:id="rId14"/>
                          </w:object>
                        </w:r>
                      </w:p>
                    </w:tc>
                  </w:tr>
                  <w:tr w:rsidR="009B5A1F" w:rsidRPr="00A34FB7" w:rsidTr="009B5A1F">
                    <w:trPr>
                      <w:trHeight w:val="1128"/>
                    </w:trPr>
                    <w:tc>
                      <w:tcPr>
                        <w:tcW w:w="145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8F22D5" w:rsidRPr="00A34FB7" w:rsidRDefault="008F22D5" w:rsidP="009B5A1F">
                        <w:pPr>
                          <w:rPr>
                            <w:rFonts w:eastAsia="Arial"/>
                            <w:color w:val="000000"/>
                          </w:rPr>
                        </w:pPr>
                        <w:r>
                          <w:rPr>
                            <w:rFonts w:eastAsia="Arial"/>
                            <w:color w:val="000000"/>
                          </w:rPr>
                          <w:t>Annex 03</w:t>
                        </w:r>
                      </w:p>
                    </w:tc>
                    <w:tc>
                      <w:tcPr>
                        <w:tcW w:w="531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9B5A1F" w:rsidRPr="00A34FB7" w:rsidRDefault="009B5A1F" w:rsidP="009B5A1F">
                        <w:pPr>
                          <w:rPr>
                            <w:rFonts w:eastAsia="Arial"/>
                            <w:color w:val="000000"/>
                          </w:rPr>
                        </w:pPr>
                        <w:r>
                          <w:rPr>
                            <w:rFonts w:ascii="Times New Roman" w:hAnsi="Times New Roman" w:cs="Times New Roman"/>
                            <w:lang w:val="en-GB"/>
                          </w:rPr>
                          <w:t>OSL activity plan for 2018</w:t>
                        </w:r>
                      </w:p>
                    </w:tc>
                    <w:tc>
                      <w:tcPr>
                        <w:tcW w:w="279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Pr="00A34FB7" w:rsidRDefault="008F22D5" w:rsidP="009B5A1F">
                        <w:r>
                          <w:t xml:space="preserve">         </w:t>
                        </w:r>
                        <w:bookmarkStart w:id="2" w:name="_MON_1573932464"/>
                        <w:bookmarkEnd w:id="2"/>
                        <w:r>
                          <w:object w:dxaOrig="1551" w:dyaOrig="1004" w14:anchorId="3B0F363B">
                            <v:shape id="_x0000_i1027" type="#_x0000_t75" style="width:78.7pt;height:50.25pt" o:ole="">
                              <v:imagedata r:id="rId15" o:title=""/>
                            </v:shape>
                            <o:OLEObject Type="Embed" ProgID="Word.Document.12" ShapeID="_x0000_i1027" DrawAspect="Icon" ObjectID="_1658566488" r:id="rId16">
                              <o:FieldCodes>\s</o:FieldCodes>
                            </o:OLEObject>
                          </w:object>
                        </w:r>
                      </w:p>
                    </w:tc>
                  </w:tr>
                  <w:tr w:rsidR="009B5A1F" w:rsidRPr="00A34FB7" w:rsidTr="009B5A1F">
                    <w:trPr>
                      <w:trHeight w:val="1074"/>
                    </w:trPr>
                    <w:tc>
                      <w:tcPr>
                        <w:tcW w:w="145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8F22D5" w:rsidRPr="00A34FB7" w:rsidRDefault="008F22D5" w:rsidP="009B5A1F">
                        <w:pPr>
                          <w:rPr>
                            <w:rFonts w:eastAsia="Arial"/>
                            <w:color w:val="000000"/>
                          </w:rPr>
                        </w:pPr>
                        <w:r>
                          <w:rPr>
                            <w:rFonts w:eastAsia="Arial"/>
                            <w:color w:val="000000"/>
                          </w:rPr>
                          <w:t>Annex 04</w:t>
                        </w:r>
                      </w:p>
                    </w:tc>
                    <w:tc>
                      <w:tcPr>
                        <w:tcW w:w="531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9B5A1F" w:rsidRDefault="009B5A1F" w:rsidP="009B5A1F">
                        <w:pPr>
                          <w:spacing w:after="0" w:line="240" w:lineRule="auto"/>
                          <w:jc w:val="both"/>
                          <w:rPr>
                            <w:rFonts w:ascii="Times New Roman" w:hAnsi="Times New Roman" w:cs="Times New Roman"/>
                            <w:lang w:val="en-GB"/>
                          </w:rPr>
                        </w:pPr>
                        <w:r w:rsidRPr="009B5A1F">
                          <w:rPr>
                            <w:rFonts w:ascii="Times New Roman" w:hAnsi="Times New Roman" w:cs="Times New Roman"/>
                            <w:lang w:val="en-GB"/>
                          </w:rPr>
                          <w:t>Operations support running cost</w:t>
                        </w:r>
                      </w:p>
                      <w:p w:rsidR="009B5A1F" w:rsidRPr="00A34FB7" w:rsidRDefault="009B5A1F" w:rsidP="009B5A1F">
                        <w:pPr>
                          <w:rPr>
                            <w:rFonts w:eastAsia="Arial"/>
                            <w:color w:val="000000"/>
                          </w:rPr>
                        </w:pPr>
                      </w:p>
                    </w:tc>
                    <w:tc>
                      <w:tcPr>
                        <w:tcW w:w="279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Pr="00A34FB7" w:rsidRDefault="008F22D5" w:rsidP="009B5A1F">
                        <w:r>
                          <w:t xml:space="preserve">          </w:t>
                        </w:r>
                        <w:r>
                          <w:object w:dxaOrig="1551" w:dyaOrig="1004" w14:anchorId="3B0F363C">
                            <v:shape id="_x0000_i1028" type="#_x0000_t75" style="width:78.7pt;height:50.25pt" o:ole="">
                              <v:imagedata r:id="rId17" o:title=""/>
                            </v:shape>
                            <o:OLEObject Type="Embed" ProgID="Excel.Sheet.12" ShapeID="_x0000_i1028" DrawAspect="Icon" ObjectID="_1658566489" r:id="rId18"/>
                          </w:object>
                        </w:r>
                      </w:p>
                    </w:tc>
                  </w:tr>
                  <w:tr w:rsidR="009B5A1F" w:rsidRPr="00A34FB7" w:rsidTr="009B5A1F">
                    <w:trPr>
                      <w:trHeight w:val="1074"/>
                    </w:trPr>
                    <w:tc>
                      <w:tcPr>
                        <w:tcW w:w="145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8F22D5" w:rsidRPr="00A34FB7" w:rsidRDefault="008F22D5" w:rsidP="009B5A1F">
                        <w:pPr>
                          <w:rPr>
                            <w:rFonts w:eastAsia="Arial"/>
                            <w:color w:val="000000"/>
                          </w:rPr>
                        </w:pPr>
                        <w:r>
                          <w:rPr>
                            <w:rFonts w:eastAsia="Arial"/>
                            <w:color w:val="000000"/>
                          </w:rPr>
                          <w:t>Annex 05</w:t>
                        </w:r>
                      </w:p>
                    </w:tc>
                    <w:tc>
                      <w:tcPr>
                        <w:tcW w:w="531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9B5A1F" w:rsidRPr="00A34FB7" w:rsidRDefault="009B5A1F" w:rsidP="009B5A1F">
                        <w:pPr>
                          <w:rPr>
                            <w:rFonts w:eastAsia="Arial"/>
                            <w:color w:val="000000"/>
                          </w:rPr>
                        </w:pPr>
                        <w:r>
                          <w:rPr>
                            <w:rFonts w:ascii="Times New Roman" w:hAnsi="Times New Roman" w:cs="Times New Roman"/>
                            <w:lang w:val="en-GB"/>
                          </w:rPr>
                          <w:t>WHE Oper</w:t>
                        </w:r>
                        <w:r w:rsidR="00472A15">
                          <w:rPr>
                            <w:rFonts w:ascii="Times New Roman" w:hAnsi="Times New Roman" w:cs="Times New Roman"/>
                            <w:lang w:val="en-GB"/>
                          </w:rPr>
                          <w:t>ations review</w:t>
                        </w:r>
                      </w:p>
                    </w:tc>
                    <w:tc>
                      <w:tcPr>
                        <w:tcW w:w="279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Pr="00A34FB7" w:rsidRDefault="008F22D5" w:rsidP="009B5A1F">
                        <w:r>
                          <w:t xml:space="preserve">          </w:t>
                        </w:r>
                        <w:bookmarkStart w:id="3" w:name="_MON_1615711579"/>
                        <w:bookmarkEnd w:id="3"/>
                        <w:r w:rsidR="0036384C">
                          <w:object w:dxaOrig="2069" w:dyaOrig="1339" w14:anchorId="3B0F363D">
                            <v:shape id="_x0000_i1029" type="#_x0000_t75" style="width:105pt;height:67pt" o:ole="">
                              <v:imagedata r:id="rId19" o:title=""/>
                            </v:shape>
                            <o:OLEObject Type="Embed" ProgID="Excel.Sheet.12" ShapeID="_x0000_i1029" DrawAspect="Icon" ObjectID="_1658566490" r:id="rId20"/>
                          </w:object>
                        </w:r>
                      </w:p>
                    </w:tc>
                  </w:tr>
                  <w:tr w:rsidR="009B5A1F" w:rsidRPr="00A34FB7" w:rsidTr="009B5A1F">
                    <w:trPr>
                      <w:trHeight w:val="1074"/>
                    </w:trPr>
                    <w:tc>
                      <w:tcPr>
                        <w:tcW w:w="145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8F22D5" w:rsidRPr="00A34FB7" w:rsidRDefault="008F22D5" w:rsidP="009B5A1F">
                        <w:pPr>
                          <w:rPr>
                            <w:rFonts w:eastAsia="Arial"/>
                            <w:color w:val="000000"/>
                          </w:rPr>
                        </w:pPr>
                        <w:r>
                          <w:rPr>
                            <w:rFonts w:eastAsia="Arial"/>
                            <w:color w:val="000000"/>
                          </w:rPr>
                          <w:t>Annex 06</w:t>
                        </w:r>
                      </w:p>
                    </w:tc>
                    <w:tc>
                      <w:tcPr>
                        <w:tcW w:w="531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9B5A1F" w:rsidRPr="00A34FB7" w:rsidRDefault="009B5A1F" w:rsidP="009B5A1F">
                        <w:pPr>
                          <w:rPr>
                            <w:rFonts w:eastAsia="Arial"/>
                            <w:color w:val="000000"/>
                          </w:rPr>
                        </w:pPr>
                        <w:r w:rsidRPr="009B5A1F">
                          <w:rPr>
                            <w:rFonts w:ascii="Times New Roman" w:hAnsi="Times New Roman" w:cs="Times New Roman"/>
                            <w:lang w:val="en-GB"/>
                          </w:rPr>
                          <w:t>OSL</w:t>
                        </w:r>
                        <w:r w:rsidR="00472A15">
                          <w:rPr>
                            <w:rFonts w:ascii="Times New Roman" w:hAnsi="Times New Roman" w:cs="Times New Roman"/>
                            <w:lang w:val="en-GB"/>
                          </w:rPr>
                          <w:t xml:space="preserve"> team revised structure</w:t>
                        </w:r>
                      </w:p>
                    </w:tc>
                    <w:tc>
                      <w:tcPr>
                        <w:tcW w:w="279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Pr="00A34FB7" w:rsidRDefault="008F22D5" w:rsidP="003A1BB2">
                        <w:r>
                          <w:t xml:space="preserve">            </w:t>
                        </w:r>
                        <w:bookmarkStart w:id="4" w:name="_MON_1586062748"/>
                        <w:bookmarkEnd w:id="4"/>
                        <w:r w:rsidR="003A1BB2">
                          <w:object w:dxaOrig="1551" w:dyaOrig="1004" w14:anchorId="3B0F363E">
                            <v:shape id="_x0000_i1030" type="#_x0000_t75" style="width:77.25pt;height:50.25pt" o:ole="">
                              <v:imagedata r:id="rId21" o:title=""/>
                            </v:shape>
                            <o:OLEObject Type="Embed" ProgID="Word.Document.12" ShapeID="_x0000_i1030" DrawAspect="Icon" ObjectID="_1658566491" r:id="rId22">
                              <o:FieldCodes>\s</o:FieldCodes>
                            </o:OLEObject>
                          </w:object>
                        </w:r>
                      </w:p>
                    </w:tc>
                  </w:tr>
                  <w:tr w:rsidR="009B5A1F" w:rsidRPr="00A34FB7" w:rsidTr="009B5A1F">
                    <w:trPr>
                      <w:trHeight w:val="1074"/>
                    </w:trPr>
                    <w:tc>
                      <w:tcPr>
                        <w:tcW w:w="145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8F22D5" w:rsidRPr="00A34FB7" w:rsidRDefault="008F22D5" w:rsidP="009B5A1F">
                        <w:pPr>
                          <w:rPr>
                            <w:rFonts w:eastAsia="Arial"/>
                            <w:color w:val="000000"/>
                          </w:rPr>
                        </w:pPr>
                        <w:r>
                          <w:rPr>
                            <w:rFonts w:eastAsia="Arial"/>
                            <w:color w:val="000000"/>
                          </w:rPr>
                          <w:t>Annex 07</w:t>
                        </w:r>
                      </w:p>
                    </w:tc>
                    <w:tc>
                      <w:tcPr>
                        <w:tcW w:w="531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Default="009B5A1F" w:rsidP="009B5A1F">
                        <w:pPr>
                          <w:rPr>
                            <w:rFonts w:eastAsia="Arial"/>
                            <w:color w:val="000000"/>
                          </w:rPr>
                        </w:pPr>
                      </w:p>
                      <w:p w:rsidR="009B5A1F" w:rsidRPr="00A34FB7" w:rsidRDefault="009B5A1F" w:rsidP="009B5A1F">
                        <w:pPr>
                          <w:rPr>
                            <w:rFonts w:eastAsia="Arial"/>
                            <w:color w:val="000000"/>
                          </w:rPr>
                        </w:pPr>
                        <w:r w:rsidRPr="009B5A1F">
                          <w:rPr>
                            <w:rFonts w:ascii="Times New Roman" w:hAnsi="Times New Roman" w:cs="Times New Roman"/>
                            <w:lang w:val="en-GB"/>
                          </w:rPr>
                          <w:t>Concept note for strengthening of SMOH supply chain</w:t>
                        </w:r>
                      </w:p>
                    </w:tc>
                    <w:tc>
                      <w:tcPr>
                        <w:tcW w:w="279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9B5A1F" w:rsidRPr="00A34FB7" w:rsidRDefault="008F22D5" w:rsidP="005A2B49">
                        <w:r>
                          <w:t xml:space="preserve">             </w:t>
                        </w:r>
                        <w:bookmarkStart w:id="5" w:name="_MON_1574576514"/>
                        <w:bookmarkEnd w:id="5"/>
                        <w:r w:rsidR="005A2B49">
                          <w:object w:dxaOrig="1551" w:dyaOrig="1004" w14:anchorId="3B0F363F">
                            <v:shape id="_x0000_i1031" type="#_x0000_t75" style="width:78.7pt;height:50.25pt" o:ole="">
                              <v:imagedata r:id="rId23" o:title=""/>
                            </v:shape>
                            <o:OLEObject Type="Embed" ProgID="Word.Document.12" ShapeID="_x0000_i1031" DrawAspect="Icon" ObjectID="_1658566492" r:id="rId24">
                              <o:FieldCodes>\s</o:FieldCodes>
                            </o:OLEObject>
                          </w:object>
                        </w:r>
                      </w:p>
                    </w:tc>
                  </w:tr>
                </w:tbl>
                <w:p w:rsidR="009B5A1F" w:rsidRPr="00A34FB7" w:rsidRDefault="009B5A1F" w:rsidP="009B5A1F">
                  <w:pPr>
                    <w:jc w:val="center"/>
                    <w:rPr>
                      <w:rFonts w:eastAsia="Arial"/>
                      <w:b/>
                      <w:color w:val="FFFFFF"/>
                    </w:rPr>
                  </w:pPr>
                </w:p>
              </w:tc>
            </w:tr>
          </w:tbl>
          <w:p w:rsidR="001505A3" w:rsidRPr="00A34FB7" w:rsidRDefault="001505A3" w:rsidP="001505A3">
            <w:pPr>
              <w:spacing w:after="0" w:line="240" w:lineRule="auto"/>
              <w:rPr>
                <w:rFonts w:eastAsia="Times New Roman" w:cs="Arial"/>
              </w:rPr>
            </w:pPr>
          </w:p>
        </w:tc>
      </w:tr>
    </w:tbl>
    <w:p w:rsidR="00C41ABC" w:rsidRDefault="00C41ABC" w:rsidP="00D666A0">
      <w:pPr>
        <w:pStyle w:val="Heading2"/>
        <w:spacing w:line="240" w:lineRule="auto"/>
        <w:rPr>
          <w:rFonts w:ascii="Times New Roman" w:hAnsi="Times New Roman" w:cs="Times New Roman"/>
          <w:lang w:val="en-GB"/>
        </w:rPr>
      </w:pPr>
    </w:p>
    <w:bookmarkEnd w:id="0"/>
    <w:p w:rsidR="00231FA9" w:rsidRPr="00C41ABC" w:rsidRDefault="00231FA9" w:rsidP="00C41ABC">
      <w:pPr>
        <w:rPr>
          <w:rFonts w:ascii="Times New Roman" w:eastAsiaTheme="majorEastAsia" w:hAnsi="Times New Roman" w:cs="Times New Roman"/>
          <w:b/>
          <w:bCs/>
          <w:color w:val="4F81BD" w:themeColor="accent1"/>
          <w:sz w:val="26"/>
          <w:szCs w:val="26"/>
          <w:lang w:val="en-GB"/>
        </w:rPr>
      </w:pPr>
    </w:p>
    <w:sectPr w:rsidR="00231FA9" w:rsidRPr="00C41ABC" w:rsidSect="00AA47C1">
      <w:headerReference w:type="default" r:id="rId25"/>
      <w:footerReference w:type="default" r:id="rId26"/>
      <w:type w:val="continuous"/>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BA4" w:rsidRDefault="00475BA4" w:rsidP="0064601B">
      <w:pPr>
        <w:spacing w:after="0" w:line="240" w:lineRule="auto"/>
      </w:pPr>
      <w:r>
        <w:separator/>
      </w:r>
    </w:p>
  </w:endnote>
  <w:endnote w:type="continuationSeparator" w:id="0">
    <w:p w:rsidR="00475BA4" w:rsidRDefault="00475BA4" w:rsidP="0064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814288"/>
      <w:docPartObj>
        <w:docPartGallery w:val="Page Numbers (Bottom of Page)"/>
        <w:docPartUnique/>
      </w:docPartObj>
    </w:sdtPr>
    <w:sdtEndPr>
      <w:rPr>
        <w:noProof/>
      </w:rPr>
    </w:sdtEndPr>
    <w:sdtContent>
      <w:p w:rsidR="001B359F" w:rsidRDefault="001B359F">
        <w:pPr>
          <w:pStyle w:val="Footer"/>
          <w:jc w:val="right"/>
        </w:pPr>
        <w:r>
          <w:fldChar w:fldCharType="begin"/>
        </w:r>
        <w:r>
          <w:instrText xml:space="preserve"> PAGE   \* MERGEFORMAT </w:instrText>
        </w:r>
        <w:r>
          <w:fldChar w:fldCharType="separate"/>
        </w:r>
        <w:r w:rsidR="004A0FA0">
          <w:rPr>
            <w:noProof/>
          </w:rPr>
          <w:t>5</w:t>
        </w:r>
        <w:r>
          <w:rPr>
            <w:noProof/>
          </w:rPr>
          <w:fldChar w:fldCharType="end"/>
        </w:r>
      </w:p>
    </w:sdtContent>
  </w:sdt>
  <w:p w:rsidR="001B359F" w:rsidRDefault="001B3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BA4" w:rsidRDefault="00475BA4" w:rsidP="0064601B">
      <w:pPr>
        <w:spacing w:after="0" w:line="240" w:lineRule="auto"/>
      </w:pPr>
      <w:r>
        <w:separator/>
      </w:r>
    </w:p>
  </w:footnote>
  <w:footnote w:type="continuationSeparator" w:id="0">
    <w:p w:rsidR="00475BA4" w:rsidRDefault="00475BA4" w:rsidP="0064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C74" w:rsidRDefault="00CE3C74">
    <w:pPr>
      <w:pStyle w:val="Header"/>
    </w:pPr>
    <w:r>
      <w:rPr>
        <w:noProof/>
      </w:rPr>
      <w:drawing>
        <wp:inline distT="0" distB="0" distL="0" distR="0" wp14:anchorId="1E72BCEB" wp14:editId="32C64443">
          <wp:extent cx="936104" cy="955996"/>
          <wp:effectExtent l="0" t="0" r="0" b="0"/>
          <wp:docPr id="7" name="Picture 2" descr="Résultat de recherche d'images pour &quot;symbol chaine de froi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Résultat de recherche d'images pour &quot;symbol chaine de froid&quo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6104" cy="95599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68C"/>
    <w:multiLevelType w:val="hybridMultilevel"/>
    <w:tmpl w:val="BFC20866"/>
    <w:lvl w:ilvl="0" w:tplc="82022C2A">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B5178"/>
    <w:multiLevelType w:val="hybridMultilevel"/>
    <w:tmpl w:val="A860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5BC3"/>
    <w:multiLevelType w:val="hybridMultilevel"/>
    <w:tmpl w:val="3BAC9042"/>
    <w:lvl w:ilvl="0" w:tplc="CB643C5C">
      <w:start w:val="1"/>
      <w:numFmt w:val="bullet"/>
      <w:lvlText w:val="•"/>
      <w:lvlJc w:val="left"/>
      <w:pPr>
        <w:tabs>
          <w:tab w:val="num" w:pos="720"/>
        </w:tabs>
        <w:ind w:left="720" w:hanging="360"/>
      </w:pPr>
      <w:rPr>
        <w:rFonts w:ascii="Arial" w:hAnsi="Arial" w:hint="default"/>
      </w:rPr>
    </w:lvl>
    <w:lvl w:ilvl="1" w:tplc="EC7A8540" w:tentative="1">
      <w:start w:val="1"/>
      <w:numFmt w:val="bullet"/>
      <w:lvlText w:val="•"/>
      <w:lvlJc w:val="left"/>
      <w:pPr>
        <w:tabs>
          <w:tab w:val="num" w:pos="1440"/>
        </w:tabs>
        <w:ind w:left="1440" w:hanging="360"/>
      </w:pPr>
      <w:rPr>
        <w:rFonts w:ascii="Arial" w:hAnsi="Arial" w:hint="default"/>
      </w:rPr>
    </w:lvl>
    <w:lvl w:ilvl="2" w:tplc="65CA9008" w:tentative="1">
      <w:start w:val="1"/>
      <w:numFmt w:val="bullet"/>
      <w:lvlText w:val="•"/>
      <w:lvlJc w:val="left"/>
      <w:pPr>
        <w:tabs>
          <w:tab w:val="num" w:pos="2160"/>
        </w:tabs>
        <w:ind w:left="2160" w:hanging="360"/>
      </w:pPr>
      <w:rPr>
        <w:rFonts w:ascii="Arial" w:hAnsi="Arial" w:hint="default"/>
      </w:rPr>
    </w:lvl>
    <w:lvl w:ilvl="3" w:tplc="FBEC173E" w:tentative="1">
      <w:start w:val="1"/>
      <w:numFmt w:val="bullet"/>
      <w:lvlText w:val="•"/>
      <w:lvlJc w:val="left"/>
      <w:pPr>
        <w:tabs>
          <w:tab w:val="num" w:pos="2880"/>
        </w:tabs>
        <w:ind w:left="2880" w:hanging="360"/>
      </w:pPr>
      <w:rPr>
        <w:rFonts w:ascii="Arial" w:hAnsi="Arial" w:hint="default"/>
      </w:rPr>
    </w:lvl>
    <w:lvl w:ilvl="4" w:tplc="F3B89972" w:tentative="1">
      <w:start w:val="1"/>
      <w:numFmt w:val="bullet"/>
      <w:lvlText w:val="•"/>
      <w:lvlJc w:val="left"/>
      <w:pPr>
        <w:tabs>
          <w:tab w:val="num" w:pos="3600"/>
        </w:tabs>
        <w:ind w:left="3600" w:hanging="360"/>
      </w:pPr>
      <w:rPr>
        <w:rFonts w:ascii="Arial" w:hAnsi="Arial" w:hint="default"/>
      </w:rPr>
    </w:lvl>
    <w:lvl w:ilvl="5" w:tplc="311421B6" w:tentative="1">
      <w:start w:val="1"/>
      <w:numFmt w:val="bullet"/>
      <w:lvlText w:val="•"/>
      <w:lvlJc w:val="left"/>
      <w:pPr>
        <w:tabs>
          <w:tab w:val="num" w:pos="4320"/>
        </w:tabs>
        <w:ind w:left="4320" w:hanging="360"/>
      </w:pPr>
      <w:rPr>
        <w:rFonts w:ascii="Arial" w:hAnsi="Arial" w:hint="default"/>
      </w:rPr>
    </w:lvl>
    <w:lvl w:ilvl="6" w:tplc="9B488AF8" w:tentative="1">
      <w:start w:val="1"/>
      <w:numFmt w:val="bullet"/>
      <w:lvlText w:val="•"/>
      <w:lvlJc w:val="left"/>
      <w:pPr>
        <w:tabs>
          <w:tab w:val="num" w:pos="5040"/>
        </w:tabs>
        <w:ind w:left="5040" w:hanging="360"/>
      </w:pPr>
      <w:rPr>
        <w:rFonts w:ascii="Arial" w:hAnsi="Arial" w:hint="default"/>
      </w:rPr>
    </w:lvl>
    <w:lvl w:ilvl="7" w:tplc="B65C6CB4" w:tentative="1">
      <w:start w:val="1"/>
      <w:numFmt w:val="bullet"/>
      <w:lvlText w:val="•"/>
      <w:lvlJc w:val="left"/>
      <w:pPr>
        <w:tabs>
          <w:tab w:val="num" w:pos="5760"/>
        </w:tabs>
        <w:ind w:left="5760" w:hanging="360"/>
      </w:pPr>
      <w:rPr>
        <w:rFonts w:ascii="Arial" w:hAnsi="Arial" w:hint="default"/>
      </w:rPr>
    </w:lvl>
    <w:lvl w:ilvl="8" w:tplc="AD88D3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1808FC"/>
    <w:multiLevelType w:val="hybridMultilevel"/>
    <w:tmpl w:val="78D89B7E"/>
    <w:lvl w:ilvl="0" w:tplc="B672C85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1F1F1C52"/>
    <w:multiLevelType w:val="hybridMultilevel"/>
    <w:tmpl w:val="3B9E88C2"/>
    <w:lvl w:ilvl="0" w:tplc="0D9ED4AE">
      <w:start w:val="1"/>
      <w:numFmt w:val="bullet"/>
      <w:lvlText w:val="•"/>
      <w:lvlJc w:val="left"/>
      <w:pPr>
        <w:tabs>
          <w:tab w:val="num" w:pos="720"/>
        </w:tabs>
        <w:ind w:left="720" w:hanging="360"/>
      </w:pPr>
      <w:rPr>
        <w:rFonts w:ascii="Arial" w:hAnsi="Arial" w:hint="default"/>
      </w:rPr>
    </w:lvl>
    <w:lvl w:ilvl="1" w:tplc="B48C142A">
      <w:start w:val="1"/>
      <w:numFmt w:val="bullet"/>
      <w:lvlText w:val="•"/>
      <w:lvlJc w:val="left"/>
      <w:pPr>
        <w:tabs>
          <w:tab w:val="num" w:pos="1440"/>
        </w:tabs>
        <w:ind w:left="1440" w:hanging="360"/>
      </w:pPr>
      <w:rPr>
        <w:rFonts w:ascii="Arial" w:hAnsi="Arial" w:hint="default"/>
      </w:rPr>
    </w:lvl>
    <w:lvl w:ilvl="2" w:tplc="17C431C4" w:tentative="1">
      <w:start w:val="1"/>
      <w:numFmt w:val="bullet"/>
      <w:lvlText w:val="•"/>
      <w:lvlJc w:val="left"/>
      <w:pPr>
        <w:tabs>
          <w:tab w:val="num" w:pos="2160"/>
        </w:tabs>
        <w:ind w:left="2160" w:hanging="360"/>
      </w:pPr>
      <w:rPr>
        <w:rFonts w:ascii="Arial" w:hAnsi="Arial" w:hint="default"/>
      </w:rPr>
    </w:lvl>
    <w:lvl w:ilvl="3" w:tplc="9948CFA8" w:tentative="1">
      <w:start w:val="1"/>
      <w:numFmt w:val="bullet"/>
      <w:lvlText w:val="•"/>
      <w:lvlJc w:val="left"/>
      <w:pPr>
        <w:tabs>
          <w:tab w:val="num" w:pos="2880"/>
        </w:tabs>
        <w:ind w:left="2880" w:hanging="360"/>
      </w:pPr>
      <w:rPr>
        <w:rFonts w:ascii="Arial" w:hAnsi="Arial" w:hint="default"/>
      </w:rPr>
    </w:lvl>
    <w:lvl w:ilvl="4" w:tplc="10804B3E" w:tentative="1">
      <w:start w:val="1"/>
      <w:numFmt w:val="bullet"/>
      <w:lvlText w:val="•"/>
      <w:lvlJc w:val="left"/>
      <w:pPr>
        <w:tabs>
          <w:tab w:val="num" w:pos="3600"/>
        </w:tabs>
        <w:ind w:left="3600" w:hanging="360"/>
      </w:pPr>
      <w:rPr>
        <w:rFonts w:ascii="Arial" w:hAnsi="Arial" w:hint="default"/>
      </w:rPr>
    </w:lvl>
    <w:lvl w:ilvl="5" w:tplc="F662B2AC" w:tentative="1">
      <w:start w:val="1"/>
      <w:numFmt w:val="bullet"/>
      <w:lvlText w:val="•"/>
      <w:lvlJc w:val="left"/>
      <w:pPr>
        <w:tabs>
          <w:tab w:val="num" w:pos="4320"/>
        </w:tabs>
        <w:ind w:left="4320" w:hanging="360"/>
      </w:pPr>
      <w:rPr>
        <w:rFonts w:ascii="Arial" w:hAnsi="Arial" w:hint="default"/>
      </w:rPr>
    </w:lvl>
    <w:lvl w:ilvl="6" w:tplc="05BE8E52" w:tentative="1">
      <w:start w:val="1"/>
      <w:numFmt w:val="bullet"/>
      <w:lvlText w:val="•"/>
      <w:lvlJc w:val="left"/>
      <w:pPr>
        <w:tabs>
          <w:tab w:val="num" w:pos="5040"/>
        </w:tabs>
        <w:ind w:left="5040" w:hanging="360"/>
      </w:pPr>
      <w:rPr>
        <w:rFonts w:ascii="Arial" w:hAnsi="Arial" w:hint="default"/>
      </w:rPr>
    </w:lvl>
    <w:lvl w:ilvl="7" w:tplc="5C825812" w:tentative="1">
      <w:start w:val="1"/>
      <w:numFmt w:val="bullet"/>
      <w:lvlText w:val="•"/>
      <w:lvlJc w:val="left"/>
      <w:pPr>
        <w:tabs>
          <w:tab w:val="num" w:pos="5760"/>
        </w:tabs>
        <w:ind w:left="5760" w:hanging="360"/>
      </w:pPr>
      <w:rPr>
        <w:rFonts w:ascii="Arial" w:hAnsi="Arial" w:hint="default"/>
      </w:rPr>
    </w:lvl>
    <w:lvl w:ilvl="8" w:tplc="35C2E4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D30100"/>
    <w:multiLevelType w:val="hybridMultilevel"/>
    <w:tmpl w:val="F6E67AAA"/>
    <w:lvl w:ilvl="0" w:tplc="31C854F4">
      <w:start w:val="1"/>
      <w:numFmt w:val="bullet"/>
      <w:lvlText w:val="•"/>
      <w:lvlJc w:val="left"/>
      <w:pPr>
        <w:tabs>
          <w:tab w:val="num" w:pos="720"/>
        </w:tabs>
        <w:ind w:left="720" w:hanging="360"/>
      </w:pPr>
      <w:rPr>
        <w:rFonts w:ascii="Arial" w:hAnsi="Arial" w:hint="default"/>
      </w:rPr>
    </w:lvl>
    <w:lvl w:ilvl="1" w:tplc="8C08718C" w:tentative="1">
      <w:start w:val="1"/>
      <w:numFmt w:val="bullet"/>
      <w:lvlText w:val="•"/>
      <w:lvlJc w:val="left"/>
      <w:pPr>
        <w:tabs>
          <w:tab w:val="num" w:pos="1440"/>
        </w:tabs>
        <w:ind w:left="1440" w:hanging="360"/>
      </w:pPr>
      <w:rPr>
        <w:rFonts w:ascii="Arial" w:hAnsi="Arial" w:hint="default"/>
      </w:rPr>
    </w:lvl>
    <w:lvl w:ilvl="2" w:tplc="750A9E42" w:tentative="1">
      <w:start w:val="1"/>
      <w:numFmt w:val="bullet"/>
      <w:lvlText w:val="•"/>
      <w:lvlJc w:val="left"/>
      <w:pPr>
        <w:tabs>
          <w:tab w:val="num" w:pos="2160"/>
        </w:tabs>
        <w:ind w:left="2160" w:hanging="360"/>
      </w:pPr>
      <w:rPr>
        <w:rFonts w:ascii="Arial" w:hAnsi="Arial" w:hint="default"/>
      </w:rPr>
    </w:lvl>
    <w:lvl w:ilvl="3" w:tplc="CE180A00" w:tentative="1">
      <w:start w:val="1"/>
      <w:numFmt w:val="bullet"/>
      <w:lvlText w:val="•"/>
      <w:lvlJc w:val="left"/>
      <w:pPr>
        <w:tabs>
          <w:tab w:val="num" w:pos="2880"/>
        </w:tabs>
        <w:ind w:left="2880" w:hanging="360"/>
      </w:pPr>
      <w:rPr>
        <w:rFonts w:ascii="Arial" w:hAnsi="Arial" w:hint="default"/>
      </w:rPr>
    </w:lvl>
    <w:lvl w:ilvl="4" w:tplc="EEEC5EEC" w:tentative="1">
      <w:start w:val="1"/>
      <w:numFmt w:val="bullet"/>
      <w:lvlText w:val="•"/>
      <w:lvlJc w:val="left"/>
      <w:pPr>
        <w:tabs>
          <w:tab w:val="num" w:pos="3600"/>
        </w:tabs>
        <w:ind w:left="3600" w:hanging="360"/>
      </w:pPr>
      <w:rPr>
        <w:rFonts w:ascii="Arial" w:hAnsi="Arial" w:hint="default"/>
      </w:rPr>
    </w:lvl>
    <w:lvl w:ilvl="5" w:tplc="E54AC68C" w:tentative="1">
      <w:start w:val="1"/>
      <w:numFmt w:val="bullet"/>
      <w:lvlText w:val="•"/>
      <w:lvlJc w:val="left"/>
      <w:pPr>
        <w:tabs>
          <w:tab w:val="num" w:pos="4320"/>
        </w:tabs>
        <w:ind w:left="4320" w:hanging="360"/>
      </w:pPr>
      <w:rPr>
        <w:rFonts w:ascii="Arial" w:hAnsi="Arial" w:hint="default"/>
      </w:rPr>
    </w:lvl>
    <w:lvl w:ilvl="6" w:tplc="6B421DB8" w:tentative="1">
      <w:start w:val="1"/>
      <w:numFmt w:val="bullet"/>
      <w:lvlText w:val="•"/>
      <w:lvlJc w:val="left"/>
      <w:pPr>
        <w:tabs>
          <w:tab w:val="num" w:pos="5040"/>
        </w:tabs>
        <w:ind w:left="5040" w:hanging="360"/>
      </w:pPr>
      <w:rPr>
        <w:rFonts w:ascii="Arial" w:hAnsi="Arial" w:hint="default"/>
      </w:rPr>
    </w:lvl>
    <w:lvl w:ilvl="7" w:tplc="62B29EBE" w:tentative="1">
      <w:start w:val="1"/>
      <w:numFmt w:val="bullet"/>
      <w:lvlText w:val="•"/>
      <w:lvlJc w:val="left"/>
      <w:pPr>
        <w:tabs>
          <w:tab w:val="num" w:pos="5760"/>
        </w:tabs>
        <w:ind w:left="5760" w:hanging="360"/>
      </w:pPr>
      <w:rPr>
        <w:rFonts w:ascii="Arial" w:hAnsi="Arial" w:hint="default"/>
      </w:rPr>
    </w:lvl>
    <w:lvl w:ilvl="8" w:tplc="8D2442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303E2D"/>
    <w:multiLevelType w:val="hybridMultilevel"/>
    <w:tmpl w:val="E656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F0531"/>
    <w:multiLevelType w:val="hybridMultilevel"/>
    <w:tmpl w:val="BEFA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D1D96"/>
    <w:multiLevelType w:val="hybridMultilevel"/>
    <w:tmpl w:val="90F6CC7A"/>
    <w:lvl w:ilvl="0" w:tplc="EE062270">
      <w:start w:val="1"/>
      <w:numFmt w:val="bullet"/>
      <w:lvlText w:val="•"/>
      <w:lvlJc w:val="left"/>
      <w:pPr>
        <w:tabs>
          <w:tab w:val="num" w:pos="720"/>
        </w:tabs>
        <w:ind w:left="720" w:hanging="360"/>
      </w:pPr>
      <w:rPr>
        <w:rFonts w:ascii="Arial" w:hAnsi="Arial" w:hint="default"/>
      </w:rPr>
    </w:lvl>
    <w:lvl w:ilvl="1" w:tplc="751AE266" w:tentative="1">
      <w:start w:val="1"/>
      <w:numFmt w:val="bullet"/>
      <w:lvlText w:val="•"/>
      <w:lvlJc w:val="left"/>
      <w:pPr>
        <w:tabs>
          <w:tab w:val="num" w:pos="1440"/>
        </w:tabs>
        <w:ind w:left="1440" w:hanging="360"/>
      </w:pPr>
      <w:rPr>
        <w:rFonts w:ascii="Arial" w:hAnsi="Arial" w:hint="default"/>
      </w:rPr>
    </w:lvl>
    <w:lvl w:ilvl="2" w:tplc="0EDEDAD4" w:tentative="1">
      <w:start w:val="1"/>
      <w:numFmt w:val="bullet"/>
      <w:lvlText w:val="•"/>
      <w:lvlJc w:val="left"/>
      <w:pPr>
        <w:tabs>
          <w:tab w:val="num" w:pos="2160"/>
        </w:tabs>
        <w:ind w:left="2160" w:hanging="360"/>
      </w:pPr>
      <w:rPr>
        <w:rFonts w:ascii="Arial" w:hAnsi="Arial" w:hint="default"/>
      </w:rPr>
    </w:lvl>
    <w:lvl w:ilvl="3" w:tplc="A9CC60A6" w:tentative="1">
      <w:start w:val="1"/>
      <w:numFmt w:val="bullet"/>
      <w:lvlText w:val="•"/>
      <w:lvlJc w:val="left"/>
      <w:pPr>
        <w:tabs>
          <w:tab w:val="num" w:pos="2880"/>
        </w:tabs>
        <w:ind w:left="2880" w:hanging="360"/>
      </w:pPr>
      <w:rPr>
        <w:rFonts w:ascii="Arial" w:hAnsi="Arial" w:hint="default"/>
      </w:rPr>
    </w:lvl>
    <w:lvl w:ilvl="4" w:tplc="29EA78E6" w:tentative="1">
      <w:start w:val="1"/>
      <w:numFmt w:val="bullet"/>
      <w:lvlText w:val="•"/>
      <w:lvlJc w:val="left"/>
      <w:pPr>
        <w:tabs>
          <w:tab w:val="num" w:pos="3600"/>
        </w:tabs>
        <w:ind w:left="3600" w:hanging="360"/>
      </w:pPr>
      <w:rPr>
        <w:rFonts w:ascii="Arial" w:hAnsi="Arial" w:hint="default"/>
      </w:rPr>
    </w:lvl>
    <w:lvl w:ilvl="5" w:tplc="6DCCB992" w:tentative="1">
      <w:start w:val="1"/>
      <w:numFmt w:val="bullet"/>
      <w:lvlText w:val="•"/>
      <w:lvlJc w:val="left"/>
      <w:pPr>
        <w:tabs>
          <w:tab w:val="num" w:pos="4320"/>
        </w:tabs>
        <w:ind w:left="4320" w:hanging="360"/>
      </w:pPr>
      <w:rPr>
        <w:rFonts w:ascii="Arial" w:hAnsi="Arial" w:hint="default"/>
      </w:rPr>
    </w:lvl>
    <w:lvl w:ilvl="6" w:tplc="B2A4D768" w:tentative="1">
      <w:start w:val="1"/>
      <w:numFmt w:val="bullet"/>
      <w:lvlText w:val="•"/>
      <w:lvlJc w:val="left"/>
      <w:pPr>
        <w:tabs>
          <w:tab w:val="num" w:pos="5040"/>
        </w:tabs>
        <w:ind w:left="5040" w:hanging="360"/>
      </w:pPr>
      <w:rPr>
        <w:rFonts w:ascii="Arial" w:hAnsi="Arial" w:hint="default"/>
      </w:rPr>
    </w:lvl>
    <w:lvl w:ilvl="7" w:tplc="2EAE1F58" w:tentative="1">
      <w:start w:val="1"/>
      <w:numFmt w:val="bullet"/>
      <w:lvlText w:val="•"/>
      <w:lvlJc w:val="left"/>
      <w:pPr>
        <w:tabs>
          <w:tab w:val="num" w:pos="5760"/>
        </w:tabs>
        <w:ind w:left="5760" w:hanging="360"/>
      </w:pPr>
      <w:rPr>
        <w:rFonts w:ascii="Arial" w:hAnsi="Arial" w:hint="default"/>
      </w:rPr>
    </w:lvl>
    <w:lvl w:ilvl="8" w:tplc="C57A53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EC5488"/>
    <w:multiLevelType w:val="hybridMultilevel"/>
    <w:tmpl w:val="5808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A6B2A"/>
    <w:multiLevelType w:val="hybridMultilevel"/>
    <w:tmpl w:val="FFA270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65F0C"/>
    <w:multiLevelType w:val="hybridMultilevel"/>
    <w:tmpl w:val="ADDC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86471"/>
    <w:multiLevelType w:val="hybridMultilevel"/>
    <w:tmpl w:val="6762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E7B6B"/>
    <w:multiLevelType w:val="hybridMultilevel"/>
    <w:tmpl w:val="283877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EA74F1"/>
    <w:multiLevelType w:val="hybridMultilevel"/>
    <w:tmpl w:val="0A88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2D96"/>
    <w:multiLevelType w:val="hybridMultilevel"/>
    <w:tmpl w:val="1E200AE2"/>
    <w:lvl w:ilvl="0" w:tplc="F27E63E4">
      <w:start w:val="1"/>
      <w:numFmt w:val="bullet"/>
      <w:lvlText w:val="•"/>
      <w:lvlJc w:val="left"/>
      <w:pPr>
        <w:tabs>
          <w:tab w:val="num" w:pos="720"/>
        </w:tabs>
        <w:ind w:left="720" w:hanging="360"/>
      </w:pPr>
      <w:rPr>
        <w:rFonts w:ascii="Arial" w:hAnsi="Arial" w:hint="default"/>
      </w:rPr>
    </w:lvl>
    <w:lvl w:ilvl="1" w:tplc="805CD52A" w:tentative="1">
      <w:start w:val="1"/>
      <w:numFmt w:val="bullet"/>
      <w:lvlText w:val="•"/>
      <w:lvlJc w:val="left"/>
      <w:pPr>
        <w:tabs>
          <w:tab w:val="num" w:pos="1440"/>
        </w:tabs>
        <w:ind w:left="1440" w:hanging="360"/>
      </w:pPr>
      <w:rPr>
        <w:rFonts w:ascii="Arial" w:hAnsi="Arial" w:hint="default"/>
      </w:rPr>
    </w:lvl>
    <w:lvl w:ilvl="2" w:tplc="2836005C" w:tentative="1">
      <w:start w:val="1"/>
      <w:numFmt w:val="bullet"/>
      <w:lvlText w:val="•"/>
      <w:lvlJc w:val="left"/>
      <w:pPr>
        <w:tabs>
          <w:tab w:val="num" w:pos="2160"/>
        </w:tabs>
        <w:ind w:left="2160" w:hanging="360"/>
      </w:pPr>
      <w:rPr>
        <w:rFonts w:ascii="Arial" w:hAnsi="Arial" w:hint="default"/>
      </w:rPr>
    </w:lvl>
    <w:lvl w:ilvl="3" w:tplc="282463C0" w:tentative="1">
      <w:start w:val="1"/>
      <w:numFmt w:val="bullet"/>
      <w:lvlText w:val="•"/>
      <w:lvlJc w:val="left"/>
      <w:pPr>
        <w:tabs>
          <w:tab w:val="num" w:pos="2880"/>
        </w:tabs>
        <w:ind w:left="2880" w:hanging="360"/>
      </w:pPr>
      <w:rPr>
        <w:rFonts w:ascii="Arial" w:hAnsi="Arial" w:hint="default"/>
      </w:rPr>
    </w:lvl>
    <w:lvl w:ilvl="4" w:tplc="1630AA68" w:tentative="1">
      <w:start w:val="1"/>
      <w:numFmt w:val="bullet"/>
      <w:lvlText w:val="•"/>
      <w:lvlJc w:val="left"/>
      <w:pPr>
        <w:tabs>
          <w:tab w:val="num" w:pos="3600"/>
        </w:tabs>
        <w:ind w:left="3600" w:hanging="360"/>
      </w:pPr>
      <w:rPr>
        <w:rFonts w:ascii="Arial" w:hAnsi="Arial" w:hint="default"/>
      </w:rPr>
    </w:lvl>
    <w:lvl w:ilvl="5" w:tplc="E77E4BA0" w:tentative="1">
      <w:start w:val="1"/>
      <w:numFmt w:val="bullet"/>
      <w:lvlText w:val="•"/>
      <w:lvlJc w:val="left"/>
      <w:pPr>
        <w:tabs>
          <w:tab w:val="num" w:pos="4320"/>
        </w:tabs>
        <w:ind w:left="4320" w:hanging="360"/>
      </w:pPr>
      <w:rPr>
        <w:rFonts w:ascii="Arial" w:hAnsi="Arial" w:hint="default"/>
      </w:rPr>
    </w:lvl>
    <w:lvl w:ilvl="6" w:tplc="9098A516" w:tentative="1">
      <w:start w:val="1"/>
      <w:numFmt w:val="bullet"/>
      <w:lvlText w:val="•"/>
      <w:lvlJc w:val="left"/>
      <w:pPr>
        <w:tabs>
          <w:tab w:val="num" w:pos="5040"/>
        </w:tabs>
        <w:ind w:left="5040" w:hanging="360"/>
      </w:pPr>
      <w:rPr>
        <w:rFonts w:ascii="Arial" w:hAnsi="Arial" w:hint="default"/>
      </w:rPr>
    </w:lvl>
    <w:lvl w:ilvl="7" w:tplc="CC44016C" w:tentative="1">
      <w:start w:val="1"/>
      <w:numFmt w:val="bullet"/>
      <w:lvlText w:val="•"/>
      <w:lvlJc w:val="left"/>
      <w:pPr>
        <w:tabs>
          <w:tab w:val="num" w:pos="5760"/>
        </w:tabs>
        <w:ind w:left="5760" w:hanging="360"/>
      </w:pPr>
      <w:rPr>
        <w:rFonts w:ascii="Arial" w:hAnsi="Arial" w:hint="default"/>
      </w:rPr>
    </w:lvl>
    <w:lvl w:ilvl="8" w:tplc="D5D03C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BC7010"/>
    <w:multiLevelType w:val="hybridMultilevel"/>
    <w:tmpl w:val="C004DD26"/>
    <w:lvl w:ilvl="0" w:tplc="74B25D40">
      <w:start w:val="1"/>
      <w:numFmt w:val="bullet"/>
      <w:lvlText w:val=""/>
      <w:lvlJc w:val="left"/>
      <w:pPr>
        <w:ind w:left="720" w:hanging="360"/>
      </w:pPr>
      <w:rPr>
        <w:rFonts w:ascii="Wingdings" w:hAnsi="Wingding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74060"/>
    <w:multiLevelType w:val="hybridMultilevel"/>
    <w:tmpl w:val="CBECC126"/>
    <w:lvl w:ilvl="0" w:tplc="7A4C4554">
      <w:start w:val="1"/>
      <w:numFmt w:val="bullet"/>
      <w:lvlText w:val="•"/>
      <w:lvlJc w:val="left"/>
      <w:pPr>
        <w:tabs>
          <w:tab w:val="num" w:pos="720"/>
        </w:tabs>
        <w:ind w:left="720" w:hanging="360"/>
      </w:pPr>
      <w:rPr>
        <w:rFonts w:ascii="Arial" w:hAnsi="Arial" w:hint="default"/>
      </w:rPr>
    </w:lvl>
    <w:lvl w:ilvl="1" w:tplc="10BA1176" w:tentative="1">
      <w:start w:val="1"/>
      <w:numFmt w:val="bullet"/>
      <w:lvlText w:val="•"/>
      <w:lvlJc w:val="left"/>
      <w:pPr>
        <w:tabs>
          <w:tab w:val="num" w:pos="1440"/>
        </w:tabs>
        <w:ind w:left="1440" w:hanging="360"/>
      </w:pPr>
      <w:rPr>
        <w:rFonts w:ascii="Arial" w:hAnsi="Arial" w:hint="default"/>
      </w:rPr>
    </w:lvl>
    <w:lvl w:ilvl="2" w:tplc="4EAEDC2C" w:tentative="1">
      <w:start w:val="1"/>
      <w:numFmt w:val="bullet"/>
      <w:lvlText w:val="•"/>
      <w:lvlJc w:val="left"/>
      <w:pPr>
        <w:tabs>
          <w:tab w:val="num" w:pos="2160"/>
        </w:tabs>
        <w:ind w:left="2160" w:hanging="360"/>
      </w:pPr>
      <w:rPr>
        <w:rFonts w:ascii="Arial" w:hAnsi="Arial" w:hint="default"/>
      </w:rPr>
    </w:lvl>
    <w:lvl w:ilvl="3" w:tplc="FFD4EDEE" w:tentative="1">
      <w:start w:val="1"/>
      <w:numFmt w:val="bullet"/>
      <w:lvlText w:val="•"/>
      <w:lvlJc w:val="left"/>
      <w:pPr>
        <w:tabs>
          <w:tab w:val="num" w:pos="2880"/>
        </w:tabs>
        <w:ind w:left="2880" w:hanging="360"/>
      </w:pPr>
      <w:rPr>
        <w:rFonts w:ascii="Arial" w:hAnsi="Arial" w:hint="default"/>
      </w:rPr>
    </w:lvl>
    <w:lvl w:ilvl="4" w:tplc="44F4D2E2" w:tentative="1">
      <w:start w:val="1"/>
      <w:numFmt w:val="bullet"/>
      <w:lvlText w:val="•"/>
      <w:lvlJc w:val="left"/>
      <w:pPr>
        <w:tabs>
          <w:tab w:val="num" w:pos="3600"/>
        </w:tabs>
        <w:ind w:left="3600" w:hanging="360"/>
      </w:pPr>
      <w:rPr>
        <w:rFonts w:ascii="Arial" w:hAnsi="Arial" w:hint="default"/>
      </w:rPr>
    </w:lvl>
    <w:lvl w:ilvl="5" w:tplc="C00C4760" w:tentative="1">
      <w:start w:val="1"/>
      <w:numFmt w:val="bullet"/>
      <w:lvlText w:val="•"/>
      <w:lvlJc w:val="left"/>
      <w:pPr>
        <w:tabs>
          <w:tab w:val="num" w:pos="4320"/>
        </w:tabs>
        <w:ind w:left="4320" w:hanging="360"/>
      </w:pPr>
      <w:rPr>
        <w:rFonts w:ascii="Arial" w:hAnsi="Arial" w:hint="default"/>
      </w:rPr>
    </w:lvl>
    <w:lvl w:ilvl="6" w:tplc="A7AC1940" w:tentative="1">
      <w:start w:val="1"/>
      <w:numFmt w:val="bullet"/>
      <w:lvlText w:val="•"/>
      <w:lvlJc w:val="left"/>
      <w:pPr>
        <w:tabs>
          <w:tab w:val="num" w:pos="5040"/>
        </w:tabs>
        <w:ind w:left="5040" w:hanging="360"/>
      </w:pPr>
      <w:rPr>
        <w:rFonts w:ascii="Arial" w:hAnsi="Arial" w:hint="default"/>
      </w:rPr>
    </w:lvl>
    <w:lvl w:ilvl="7" w:tplc="16A29C02" w:tentative="1">
      <w:start w:val="1"/>
      <w:numFmt w:val="bullet"/>
      <w:lvlText w:val="•"/>
      <w:lvlJc w:val="left"/>
      <w:pPr>
        <w:tabs>
          <w:tab w:val="num" w:pos="5760"/>
        </w:tabs>
        <w:ind w:left="5760" w:hanging="360"/>
      </w:pPr>
      <w:rPr>
        <w:rFonts w:ascii="Arial" w:hAnsi="Arial" w:hint="default"/>
      </w:rPr>
    </w:lvl>
    <w:lvl w:ilvl="8" w:tplc="5F6E88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B641F3"/>
    <w:multiLevelType w:val="hybridMultilevel"/>
    <w:tmpl w:val="F5765B16"/>
    <w:lvl w:ilvl="0" w:tplc="E63C4288">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E07AF"/>
    <w:multiLevelType w:val="hybridMultilevel"/>
    <w:tmpl w:val="FBBACA7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A3D5C"/>
    <w:multiLevelType w:val="multilevel"/>
    <w:tmpl w:val="86143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0">
    <w:nsid w:val="54D961BF"/>
    <w:multiLevelType w:val="hybridMultilevel"/>
    <w:tmpl w:val="6C3817FA"/>
    <w:lvl w:ilvl="0" w:tplc="5762AA1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54F755A0"/>
    <w:multiLevelType w:val="multilevel"/>
    <w:tmpl w:val="AE4C05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A1B05ED"/>
    <w:multiLevelType w:val="hybridMultilevel"/>
    <w:tmpl w:val="08E223DA"/>
    <w:lvl w:ilvl="0" w:tplc="DF46008E">
      <w:start w:val="1"/>
      <w:numFmt w:val="bullet"/>
      <w:lvlText w:val="•"/>
      <w:lvlJc w:val="left"/>
      <w:pPr>
        <w:tabs>
          <w:tab w:val="num" w:pos="720"/>
        </w:tabs>
        <w:ind w:left="720" w:hanging="360"/>
      </w:pPr>
      <w:rPr>
        <w:rFonts w:ascii="Arial" w:hAnsi="Arial" w:hint="default"/>
      </w:rPr>
    </w:lvl>
    <w:lvl w:ilvl="1" w:tplc="B9884638" w:tentative="1">
      <w:start w:val="1"/>
      <w:numFmt w:val="bullet"/>
      <w:lvlText w:val="•"/>
      <w:lvlJc w:val="left"/>
      <w:pPr>
        <w:tabs>
          <w:tab w:val="num" w:pos="1440"/>
        </w:tabs>
        <w:ind w:left="1440" w:hanging="360"/>
      </w:pPr>
      <w:rPr>
        <w:rFonts w:ascii="Arial" w:hAnsi="Arial" w:hint="default"/>
      </w:rPr>
    </w:lvl>
    <w:lvl w:ilvl="2" w:tplc="420AE6C4" w:tentative="1">
      <w:start w:val="1"/>
      <w:numFmt w:val="bullet"/>
      <w:lvlText w:val="•"/>
      <w:lvlJc w:val="left"/>
      <w:pPr>
        <w:tabs>
          <w:tab w:val="num" w:pos="2160"/>
        </w:tabs>
        <w:ind w:left="2160" w:hanging="360"/>
      </w:pPr>
      <w:rPr>
        <w:rFonts w:ascii="Arial" w:hAnsi="Arial" w:hint="default"/>
      </w:rPr>
    </w:lvl>
    <w:lvl w:ilvl="3" w:tplc="76B80308" w:tentative="1">
      <w:start w:val="1"/>
      <w:numFmt w:val="bullet"/>
      <w:lvlText w:val="•"/>
      <w:lvlJc w:val="left"/>
      <w:pPr>
        <w:tabs>
          <w:tab w:val="num" w:pos="2880"/>
        </w:tabs>
        <w:ind w:left="2880" w:hanging="360"/>
      </w:pPr>
      <w:rPr>
        <w:rFonts w:ascii="Arial" w:hAnsi="Arial" w:hint="default"/>
      </w:rPr>
    </w:lvl>
    <w:lvl w:ilvl="4" w:tplc="AD3C6FC0" w:tentative="1">
      <w:start w:val="1"/>
      <w:numFmt w:val="bullet"/>
      <w:lvlText w:val="•"/>
      <w:lvlJc w:val="left"/>
      <w:pPr>
        <w:tabs>
          <w:tab w:val="num" w:pos="3600"/>
        </w:tabs>
        <w:ind w:left="3600" w:hanging="360"/>
      </w:pPr>
      <w:rPr>
        <w:rFonts w:ascii="Arial" w:hAnsi="Arial" w:hint="default"/>
      </w:rPr>
    </w:lvl>
    <w:lvl w:ilvl="5" w:tplc="ACFE23E4" w:tentative="1">
      <w:start w:val="1"/>
      <w:numFmt w:val="bullet"/>
      <w:lvlText w:val="•"/>
      <w:lvlJc w:val="left"/>
      <w:pPr>
        <w:tabs>
          <w:tab w:val="num" w:pos="4320"/>
        </w:tabs>
        <w:ind w:left="4320" w:hanging="360"/>
      </w:pPr>
      <w:rPr>
        <w:rFonts w:ascii="Arial" w:hAnsi="Arial" w:hint="default"/>
      </w:rPr>
    </w:lvl>
    <w:lvl w:ilvl="6" w:tplc="3894FF5C" w:tentative="1">
      <w:start w:val="1"/>
      <w:numFmt w:val="bullet"/>
      <w:lvlText w:val="•"/>
      <w:lvlJc w:val="left"/>
      <w:pPr>
        <w:tabs>
          <w:tab w:val="num" w:pos="5040"/>
        </w:tabs>
        <w:ind w:left="5040" w:hanging="360"/>
      </w:pPr>
      <w:rPr>
        <w:rFonts w:ascii="Arial" w:hAnsi="Arial" w:hint="default"/>
      </w:rPr>
    </w:lvl>
    <w:lvl w:ilvl="7" w:tplc="FB849590" w:tentative="1">
      <w:start w:val="1"/>
      <w:numFmt w:val="bullet"/>
      <w:lvlText w:val="•"/>
      <w:lvlJc w:val="left"/>
      <w:pPr>
        <w:tabs>
          <w:tab w:val="num" w:pos="5760"/>
        </w:tabs>
        <w:ind w:left="5760" w:hanging="360"/>
      </w:pPr>
      <w:rPr>
        <w:rFonts w:ascii="Arial" w:hAnsi="Arial" w:hint="default"/>
      </w:rPr>
    </w:lvl>
    <w:lvl w:ilvl="8" w:tplc="476ED59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F5250A"/>
    <w:multiLevelType w:val="hybridMultilevel"/>
    <w:tmpl w:val="47F04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7626C0"/>
    <w:multiLevelType w:val="hybridMultilevel"/>
    <w:tmpl w:val="56BE10AE"/>
    <w:lvl w:ilvl="0" w:tplc="10E0AB6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D32BBC"/>
    <w:multiLevelType w:val="hybridMultilevel"/>
    <w:tmpl w:val="409AB3AE"/>
    <w:lvl w:ilvl="0" w:tplc="A7C2622C">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DB3104"/>
    <w:multiLevelType w:val="hybridMultilevel"/>
    <w:tmpl w:val="49A83458"/>
    <w:lvl w:ilvl="0" w:tplc="5B28A4FE">
      <w:start w:val="1"/>
      <w:numFmt w:val="bullet"/>
      <w:lvlText w:val="•"/>
      <w:lvlJc w:val="left"/>
      <w:pPr>
        <w:tabs>
          <w:tab w:val="num" w:pos="720"/>
        </w:tabs>
        <w:ind w:left="720" w:hanging="360"/>
      </w:pPr>
      <w:rPr>
        <w:rFonts w:ascii="Arial" w:hAnsi="Arial" w:hint="default"/>
      </w:rPr>
    </w:lvl>
    <w:lvl w:ilvl="1" w:tplc="21064316" w:tentative="1">
      <w:start w:val="1"/>
      <w:numFmt w:val="bullet"/>
      <w:lvlText w:val="•"/>
      <w:lvlJc w:val="left"/>
      <w:pPr>
        <w:tabs>
          <w:tab w:val="num" w:pos="1440"/>
        </w:tabs>
        <w:ind w:left="1440" w:hanging="360"/>
      </w:pPr>
      <w:rPr>
        <w:rFonts w:ascii="Arial" w:hAnsi="Arial" w:hint="default"/>
      </w:rPr>
    </w:lvl>
    <w:lvl w:ilvl="2" w:tplc="FF32D074" w:tentative="1">
      <w:start w:val="1"/>
      <w:numFmt w:val="bullet"/>
      <w:lvlText w:val="•"/>
      <w:lvlJc w:val="left"/>
      <w:pPr>
        <w:tabs>
          <w:tab w:val="num" w:pos="2160"/>
        </w:tabs>
        <w:ind w:left="2160" w:hanging="360"/>
      </w:pPr>
      <w:rPr>
        <w:rFonts w:ascii="Arial" w:hAnsi="Arial" w:hint="default"/>
      </w:rPr>
    </w:lvl>
    <w:lvl w:ilvl="3" w:tplc="71B2252A" w:tentative="1">
      <w:start w:val="1"/>
      <w:numFmt w:val="bullet"/>
      <w:lvlText w:val="•"/>
      <w:lvlJc w:val="left"/>
      <w:pPr>
        <w:tabs>
          <w:tab w:val="num" w:pos="2880"/>
        </w:tabs>
        <w:ind w:left="2880" w:hanging="360"/>
      </w:pPr>
      <w:rPr>
        <w:rFonts w:ascii="Arial" w:hAnsi="Arial" w:hint="default"/>
      </w:rPr>
    </w:lvl>
    <w:lvl w:ilvl="4" w:tplc="4706198E" w:tentative="1">
      <w:start w:val="1"/>
      <w:numFmt w:val="bullet"/>
      <w:lvlText w:val="•"/>
      <w:lvlJc w:val="left"/>
      <w:pPr>
        <w:tabs>
          <w:tab w:val="num" w:pos="3600"/>
        </w:tabs>
        <w:ind w:left="3600" w:hanging="360"/>
      </w:pPr>
      <w:rPr>
        <w:rFonts w:ascii="Arial" w:hAnsi="Arial" w:hint="default"/>
      </w:rPr>
    </w:lvl>
    <w:lvl w:ilvl="5" w:tplc="9BF0EF58" w:tentative="1">
      <w:start w:val="1"/>
      <w:numFmt w:val="bullet"/>
      <w:lvlText w:val="•"/>
      <w:lvlJc w:val="left"/>
      <w:pPr>
        <w:tabs>
          <w:tab w:val="num" w:pos="4320"/>
        </w:tabs>
        <w:ind w:left="4320" w:hanging="360"/>
      </w:pPr>
      <w:rPr>
        <w:rFonts w:ascii="Arial" w:hAnsi="Arial" w:hint="default"/>
      </w:rPr>
    </w:lvl>
    <w:lvl w:ilvl="6" w:tplc="A802D83E" w:tentative="1">
      <w:start w:val="1"/>
      <w:numFmt w:val="bullet"/>
      <w:lvlText w:val="•"/>
      <w:lvlJc w:val="left"/>
      <w:pPr>
        <w:tabs>
          <w:tab w:val="num" w:pos="5040"/>
        </w:tabs>
        <w:ind w:left="5040" w:hanging="360"/>
      </w:pPr>
      <w:rPr>
        <w:rFonts w:ascii="Arial" w:hAnsi="Arial" w:hint="default"/>
      </w:rPr>
    </w:lvl>
    <w:lvl w:ilvl="7" w:tplc="6AC81CB6" w:tentative="1">
      <w:start w:val="1"/>
      <w:numFmt w:val="bullet"/>
      <w:lvlText w:val="•"/>
      <w:lvlJc w:val="left"/>
      <w:pPr>
        <w:tabs>
          <w:tab w:val="num" w:pos="5760"/>
        </w:tabs>
        <w:ind w:left="5760" w:hanging="360"/>
      </w:pPr>
      <w:rPr>
        <w:rFonts w:ascii="Arial" w:hAnsi="Arial" w:hint="default"/>
      </w:rPr>
    </w:lvl>
    <w:lvl w:ilvl="8" w:tplc="E6CCC1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AE777BC"/>
    <w:multiLevelType w:val="hybridMultilevel"/>
    <w:tmpl w:val="A62C8798"/>
    <w:lvl w:ilvl="0" w:tplc="651C778C">
      <w:start w:val="1"/>
      <w:numFmt w:val="bullet"/>
      <w:lvlText w:val=""/>
      <w:lvlJc w:val="left"/>
      <w:pPr>
        <w:ind w:left="720" w:hanging="360"/>
      </w:pPr>
      <w:rPr>
        <w:rFonts w:ascii="Wingdings" w:hAnsi="Wingding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81001"/>
    <w:multiLevelType w:val="hybridMultilevel"/>
    <w:tmpl w:val="6D60695A"/>
    <w:lvl w:ilvl="0" w:tplc="1E5C2290">
      <w:start w:val="1"/>
      <w:numFmt w:val="bullet"/>
      <w:lvlText w:val="•"/>
      <w:lvlJc w:val="left"/>
      <w:pPr>
        <w:tabs>
          <w:tab w:val="num" w:pos="720"/>
        </w:tabs>
        <w:ind w:left="720" w:hanging="360"/>
      </w:pPr>
      <w:rPr>
        <w:rFonts w:ascii="Arial" w:hAnsi="Arial" w:hint="default"/>
      </w:rPr>
    </w:lvl>
    <w:lvl w:ilvl="1" w:tplc="61CAD79C" w:tentative="1">
      <w:start w:val="1"/>
      <w:numFmt w:val="bullet"/>
      <w:lvlText w:val="•"/>
      <w:lvlJc w:val="left"/>
      <w:pPr>
        <w:tabs>
          <w:tab w:val="num" w:pos="1440"/>
        </w:tabs>
        <w:ind w:left="1440" w:hanging="360"/>
      </w:pPr>
      <w:rPr>
        <w:rFonts w:ascii="Arial" w:hAnsi="Arial" w:hint="default"/>
      </w:rPr>
    </w:lvl>
    <w:lvl w:ilvl="2" w:tplc="FDFA1522" w:tentative="1">
      <w:start w:val="1"/>
      <w:numFmt w:val="bullet"/>
      <w:lvlText w:val="•"/>
      <w:lvlJc w:val="left"/>
      <w:pPr>
        <w:tabs>
          <w:tab w:val="num" w:pos="2160"/>
        </w:tabs>
        <w:ind w:left="2160" w:hanging="360"/>
      </w:pPr>
      <w:rPr>
        <w:rFonts w:ascii="Arial" w:hAnsi="Arial" w:hint="default"/>
      </w:rPr>
    </w:lvl>
    <w:lvl w:ilvl="3" w:tplc="20CA5E58" w:tentative="1">
      <w:start w:val="1"/>
      <w:numFmt w:val="bullet"/>
      <w:lvlText w:val="•"/>
      <w:lvlJc w:val="left"/>
      <w:pPr>
        <w:tabs>
          <w:tab w:val="num" w:pos="2880"/>
        </w:tabs>
        <w:ind w:left="2880" w:hanging="360"/>
      </w:pPr>
      <w:rPr>
        <w:rFonts w:ascii="Arial" w:hAnsi="Arial" w:hint="default"/>
      </w:rPr>
    </w:lvl>
    <w:lvl w:ilvl="4" w:tplc="C1A443E0" w:tentative="1">
      <w:start w:val="1"/>
      <w:numFmt w:val="bullet"/>
      <w:lvlText w:val="•"/>
      <w:lvlJc w:val="left"/>
      <w:pPr>
        <w:tabs>
          <w:tab w:val="num" w:pos="3600"/>
        </w:tabs>
        <w:ind w:left="3600" w:hanging="360"/>
      </w:pPr>
      <w:rPr>
        <w:rFonts w:ascii="Arial" w:hAnsi="Arial" w:hint="default"/>
      </w:rPr>
    </w:lvl>
    <w:lvl w:ilvl="5" w:tplc="3A961F38" w:tentative="1">
      <w:start w:val="1"/>
      <w:numFmt w:val="bullet"/>
      <w:lvlText w:val="•"/>
      <w:lvlJc w:val="left"/>
      <w:pPr>
        <w:tabs>
          <w:tab w:val="num" w:pos="4320"/>
        </w:tabs>
        <w:ind w:left="4320" w:hanging="360"/>
      </w:pPr>
      <w:rPr>
        <w:rFonts w:ascii="Arial" w:hAnsi="Arial" w:hint="default"/>
      </w:rPr>
    </w:lvl>
    <w:lvl w:ilvl="6" w:tplc="E8CC7664" w:tentative="1">
      <w:start w:val="1"/>
      <w:numFmt w:val="bullet"/>
      <w:lvlText w:val="•"/>
      <w:lvlJc w:val="left"/>
      <w:pPr>
        <w:tabs>
          <w:tab w:val="num" w:pos="5040"/>
        </w:tabs>
        <w:ind w:left="5040" w:hanging="360"/>
      </w:pPr>
      <w:rPr>
        <w:rFonts w:ascii="Arial" w:hAnsi="Arial" w:hint="default"/>
      </w:rPr>
    </w:lvl>
    <w:lvl w:ilvl="7" w:tplc="58C618CE" w:tentative="1">
      <w:start w:val="1"/>
      <w:numFmt w:val="bullet"/>
      <w:lvlText w:val="•"/>
      <w:lvlJc w:val="left"/>
      <w:pPr>
        <w:tabs>
          <w:tab w:val="num" w:pos="5760"/>
        </w:tabs>
        <w:ind w:left="5760" w:hanging="360"/>
      </w:pPr>
      <w:rPr>
        <w:rFonts w:ascii="Arial" w:hAnsi="Arial" w:hint="default"/>
      </w:rPr>
    </w:lvl>
    <w:lvl w:ilvl="8" w:tplc="F21221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6F5927"/>
    <w:multiLevelType w:val="hybridMultilevel"/>
    <w:tmpl w:val="06044408"/>
    <w:lvl w:ilvl="0" w:tplc="FFD29EF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A032580"/>
    <w:multiLevelType w:val="hybridMultilevel"/>
    <w:tmpl w:val="4042B9C0"/>
    <w:lvl w:ilvl="0" w:tplc="88EA0C90">
      <w:start w:val="1"/>
      <w:numFmt w:val="bullet"/>
      <w:lvlText w:val=""/>
      <w:lvlJc w:val="left"/>
      <w:pPr>
        <w:ind w:left="720" w:hanging="360"/>
      </w:pPr>
      <w:rPr>
        <w:rFonts w:ascii="Wingdings" w:hAnsi="Wingdings"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A006D"/>
    <w:multiLevelType w:val="hybridMultilevel"/>
    <w:tmpl w:val="5F5A70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847CE1"/>
    <w:multiLevelType w:val="hybridMultilevel"/>
    <w:tmpl w:val="3C829F6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0A30B1"/>
    <w:multiLevelType w:val="hybridMultilevel"/>
    <w:tmpl w:val="7C94C0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11"/>
  </w:num>
  <w:num w:numId="5">
    <w:abstractNumId w:val="18"/>
  </w:num>
  <w:num w:numId="6">
    <w:abstractNumId w:val="31"/>
  </w:num>
  <w:num w:numId="7">
    <w:abstractNumId w:val="26"/>
  </w:num>
  <w:num w:numId="8">
    <w:abstractNumId w:val="28"/>
  </w:num>
  <w:num w:numId="9">
    <w:abstractNumId w:val="16"/>
  </w:num>
  <w:num w:numId="10">
    <w:abstractNumId w:val="6"/>
  </w:num>
  <w:num w:numId="11">
    <w:abstractNumId w:val="7"/>
  </w:num>
  <w:num w:numId="12">
    <w:abstractNumId w:val="33"/>
  </w:num>
  <w:num w:numId="13">
    <w:abstractNumId w:val="32"/>
  </w:num>
  <w:num w:numId="14">
    <w:abstractNumId w:val="13"/>
  </w:num>
  <w:num w:numId="15">
    <w:abstractNumId w:val="10"/>
  </w:num>
  <w:num w:numId="16">
    <w:abstractNumId w:val="34"/>
  </w:num>
  <w:num w:numId="17">
    <w:abstractNumId w:val="19"/>
  </w:num>
  <w:num w:numId="18">
    <w:abstractNumId w:val="5"/>
  </w:num>
  <w:num w:numId="19">
    <w:abstractNumId w:val="25"/>
  </w:num>
  <w:num w:numId="20">
    <w:abstractNumId w:val="8"/>
  </w:num>
  <w:num w:numId="21">
    <w:abstractNumId w:val="24"/>
  </w:num>
  <w:num w:numId="22">
    <w:abstractNumId w:val="4"/>
  </w:num>
  <w:num w:numId="23">
    <w:abstractNumId w:val="2"/>
  </w:num>
  <w:num w:numId="24">
    <w:abstractNumId w:val="17"/>
  </w:num>
  <w:num w:numId="25">
    <w:abstractNumId w:val="29"/>
  </w:num>
  <w:num w:numId="26">
    <w:abstractNumId w:val="23"/>
  </w:num>
  <w:num w:numId="27">
    <w:abstractNumId w:val="27"/>
  </w:num>
  <w:num w:numId="28">
    <w:abstractNumId w:val="15"/>
  </w:num>
  <w:num w:numId="29">
    <w:abstractNumId w:val="20"/>
  </w:num>
  <w:num w:numId="30">
    <w:abstractNumId w:val="30"/>
  </w:num>
  <w:num w:numId="31">
    <w:abstractNumId w:val="9"/>
  </w:num>
  <w:num w:numId="32">
    <w:abstractNumId w:val="0"/>
  </w:num>
  <w:num w:numId="33">
    <w:abstractNumId w:val="3"/>
  </w:num>
  <w:num w:numId="34">
    <w:abstractNumId w:val="21"/>
  </w:num>
  <w:num w:numId="3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FF"/>
    <w:rsid w:val="000151DB"/>
    <w:rsid w:val="000668B3"/>
    <w:rsid w:val="000674F4"/>
    <w:rsid w:val="00070228"/>
    <w:rsid w:val="0007626F"/>
    <w:rsid w:val="00082DD5"/>
    <w:rsid w:val="000924E6"/>
    <w:rsid w:val="00097120"/>
    <w:rsid w:val="000A1CC5"/>
    <w:rsid w:val="000A78ED"/>
    <w:rsid w:val="000B6AAE"/>
    <w:rsid w:val="000B79AE"/>
    <w:rsid w:val="000B7F26"/>
    <w:rsid w:val="000C0BC1"/>
    <w:rsid w:val="000C0F10"/>
    <w:rsid w:val="000C4F93"/>
    <w:rsid w:val="000C4FED"/>
    <w:rsid w:val="000F5269"/>
    <w:rsid w:val="001062AB"/>
    <w:rsid w:val="001151C0"/>
    <w:rsid w:val="0013042C"/>
    <w:rsid w:val="00131D90"/>
    <w:rsid w:val="00134F85"/>
    <w:rsid w:val="001505A3"/>
    <w:rsid w:val="00150BB1"/>
    <w:rsid w:val="0015582C"/>
    <w:rsid w:val="00156467"/>
    <w:rsid w:val="00181FDA"/>
    <w:rsid w:val="0018490E"/>
    <w:rsid w:val="00193EFC"/>
    <w:rsid w:val="001B359F"/>
    <w:rsid w:val="001B7038"/>
    <w:rsid w:val="001C2A49"/>
    <w:rsid w:val="001E3FB8"/>
    <w:rsid w:val="001E4200"/>
    <w:rsid w:val="00211F9F"/>
    <w:rsid w:val="0021284B"/>
    <w:rsid w:val="002144F5"/>
    <w:rsid w:val="00217B95"/>
    <w:rsid w:val="00231FA9"/>
    <w:rsid w:val="00236E2D"/>
    <w:rsid w:val="00242AF2"/>
    <w:rsid w:val="00243EB9"/>
    <w:rsid w:val="002506B4"/>
    <w:rsid w:val="002A2038"/>
    <w:rsid w:val="002B4F6C"/>
    <w:rsid w:val="002C2907"/>
    <w:rsid w:val="002D7011"/>
    <w:rsid w:val="002E45B3"/>
    <w:rsid w:val="00300C81"/>
    <w:rsid w:val="003017CE"/>
    <w:rsid w:val="00312250"/>
    <w:rsid w:val="0031296F"/>
    <w:rsid w:val="00315659"/>
    <w:rsid w:val="003203B6"/>
    <w:rsid w:val="003211DD"/>
    <w:rsid w:val="00321EBE"/>
    <w:rsid w:val="00323486"/>
    <w:rsid w:val="00337E47"/>
    <w:rsid w:val="00341556"/>
    <w:rsid w:val="0036384C"/>
    <w:rsid w:val="003647C3"/>
    <w:rsid w:val="00365C7A"/>
    <w:rsid w:val="00372635"/>
    <w:rsid w:val="00380FFF"/>
    <w:rsid w:val="00383180"/>
    <w:rsid w:val="003A1BB2"/>
    <w:rsid w:val="003B0D00"/>
    <w:rsid w:val="003B3BE1"/>
    <w:rsid w:val="003C01D7"/>
    <w:rsid w:val="003D1DB8"/>
    <w:rsid w:val="003F495A"/>
    <w:rsid w:val="004004A6"/>
    <w:rsid w:val="00420406"/>
    <w:rsid w:val="00442096"/>
    <w:rsid w:val="00467A2B"/>
    <w:rsid w:val="00472A15"/>
    <w:rsid w:val="00475BA4"/>
    <w:rsid w:val="0048616A"/>
    <w:rsid w:val="004A0FA0"/>
    <w:rsid w:val="004A48ED"/>
    <w:rsid w:val="004A5360"/>
    <w:rsid w:val="004B14A2"/>
    <w:rsid w:val="004B1A8D"/>
    <w:rsid w:val="004B5168"/>
    <w:rsid w:val="004B6367"/>
    <w:rsid w:val="004D1261"/>
    <w:rsid w:val="004E3B12"/>
    <w:rsid w:val="004E47D3"/>
    <w:rsid w:val="00500306"/>
    <w:rsid w:val="00501E58"/>
    <w:rsid w:val="0051559D"/>
    <w:rsid w:val="00560958"/>
    <w:rsid w:val="00563DC0"/>
    <w:rsid w:val="00564C32"/>
    <w:rsid w:val="00577902"/>
    <w:rsid w:val="005A2B49"/>
    <w:rsid w:val="005A6613"/>
    <w:rsid w:val="005C5C58"/>
    <w:rsid w:val="005E2C96"/>
    <w:rsid w:val="00611024"/>
    <w:rsid w:val="00613D3D"/>
    <w:rsid w:val="00614BCF"/>
    <w:rsid w:val="006334E1"/>
    <w:rsid w:val="0063552D"/>
    <w:rsid w:val="00642623"/>
    <w:rsid w:val="0064601B"/>
    <w:rsid w:val="00652634"/>
    <w:rsid w:val="006660C7"/>
    <w:rsid w:val="00675241"/>
    <w:rsid w:val="006A2127"/>
    <w:rsid w:val="006D4C1F"/>
    <w:rsid w:val="00711DA5"/>
    <w:rsid w:val="00713F2A"/>
    <w:rsid w:val="00714E57"/>
    <w:rsid w:val="00724EFF"/>
    <w:rsid w:val="007603D6"/>
    <w:rsid w:val="00762062"/>
    <w:rsid w:val="00763185"/>
    <w:rsid w:val="00772F41"/>
    <w:rsid w:val="007A573E"/>
    <w:rsid w:val="007B26A3"/>
    <w:rsid w:val="007B603B"/>
    <w:rsid w:val="007F3E4B"/>
    <w:rsid w:val="00810DA4"/>
    <w:rsid w:val="00836DEF"/>
    <w:rsid w:val="0084594D"/>
    <w:rsid w:val="00861B82"/>
    <w:rsid w:val="00861F3C"/>
    <w:rsid w:val="00865C2C"/>
    <w:rsid w:val="008866B8"/>
    <w:rsid w:val="00897468"/>
    <w:rsid w:val="008C0598"/>
    <w:rsid w:val="008C51D1"/>
    <w:rsid w:val="008F051D"/>
    <w:rsid w:val="008F22D5"/>
    <w:rsid w:val="008F32D1"/>
    <w:rsid w:val="008F6169"/>
    <w:rsid w:val="00901B9F"/>
    <w:rsid w:val="00902763"/>
    <w:rsid w:val="00932F76"/>
    <w:rsid w:val="00954A5C"/>
    <w:rsid w:val="009616EC"/>
    <w:rsid w:val="009702FE"/>
    <w:rsid w:val="00975450"/>
    <w:rsid w:val="009774D5"/>
    <w:rsid w:val="009B53B4"/>
    <w:rsid w:val="009B5A1F"/>
    <w:rsid w:val="009E247E"/>
    <w:rsid w:val="009E638D"/>
    <w:rsid w:val="009E741B"/>
    <w:rsid w:val="009F4A1E"/>
    <w:rsid w:val="009F5D85"/>
    <w:rsid w:val="00A03236"/>
    <w:rsid w:val="00A15217"/>
    <w:rsid w:val="00A3153F"/>
    <w:rsid w:val="00A41CC5"/>
    <w:rsid w:val="00A44153"/>
    <w:rsid w:val="00A7311C"/>
    <w:rsid w:val="00A863A6"/>
    <w:rsid w:val="00A91EF9"/>
    <w:rsid w:val="00A9766F"/>
    <w:rsid w:val="00AA2C60"/>
    <w:rsid w:val="00AA47C1"/>
    <w:rsid w:val="00AE12F3"/>
    <w:rsid w:val="00AF08F3"/>
    <w:rsid w:val="00AF0DA2"/>
    <w:rsid w:val="00AF2F69"/>
    <w:rsid w:val="00AF4F04"/>
    <w:rsid w:val="00B20714"/>
    <w:rsid w:val="00B407D6"/>
    <w:rsid w:val="00B46ECE"/>
    <w:rsid w:val="00B50C14"/>
    <w:rsid w:val="00B90647"/>
    <w:rsid w:val="00B9533E"/>
    <w:rsid w:val="00BA6DB1"/>
    <w:rsid w:val="00BB61C8"/>
    <w:rsid w:val="00BC0CCE"/>
    <w:rsid w:val="00BD637C"/>
    <w:rsid w:val="00BF7598"/>
    <w:rsid w:val="00C06C89"/>
    <w:rsid w:val="00C33E75"/>
    <w:rsid w:val="00C41ABC"/>
    <w:rsid w:val="00C53F50"/>
    <w:rsid w:val="00C60488"/>
    <w:rsid w:val="00C66524"/>
    <w:rsid w:val="00C75362"/>
    <w:rsid w:val="00C92FFE"/>
    <w:rsid w:val="00C93EF0"/>
    <w:rsid w:val="00CD51EC"/>
    <w:rsid w:val="00CD63AE"/>
    <w:rsid w:val="00CE05EC"/>
    <w:rsid w:val="00CE3C74"/>
    <w:rsid w:val="00D006EE"/>
    <w:rsid w:val="00D03F90"/>
    <w:rsid w:val="00D33DB3"/>
    <w:rsid w:val="00D666A0"/>
    <w:rsid w:val="00D77B3B"/>
    <w:rsid w:val="00D77DD9"/>
    <w:rsid w:val="00D8529F"/>
    <w:rsid w:val="00D96714"/>
    <w:rsid w:val="00E0055B"/>
    <w:rsid w:val="00E72846"/>
    <w:rsid w:val="00E75479"/>
    <w:rsid w:val="00E83218"/>
    <w:rsid w:val="00E90A3F"/>
    <w:rsid w:val="00EA0E1A"/>
    <w:rsid w:val="00EA45E2"/>
    <w:rsid w:val="00EF7100"/>
    <w:rsid w:val="00F031DB"/>
    <w:rsid w:val="00F05340"/>
    <w:rsid w:val="00F22ACF"/>
    <w:rsid w:val="00F23370"/>
    <w:rsid w:val="00F3171F"/>
    <w:rsid w:val="00F34922"/>
    <w:rsid w:val="00F3747B"/>
    <w:rsid w:val="00F53E05"/>
    <w:rsid w:val="00F64D35"/>
    <w:rsid w:val="00F94F65"/>
    <w:rsid w:val="00FB281B"/>
    <w:rsid w:val="00FF07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F34B9"/>
  <w15:docId w15:val="{E97495E7-4B3E-4861-B6EA-5BD45D03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4C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4C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4F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C4FE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078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AF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F3"/>
    <w:rPr>
      <w:rFonts w:ascii="Tahoma" w:hAnsi="Tahoma" w:cs="Tahoma"/>
      <w:sz w:val="16"/>
      <w:szCs w:val="16"/>
    </w:rPr>
  </w:style>
  <w:style w:type="paragraph" w:styleId="NoSpacing">
    <w:name w:val="No Spacing"/>
    <w:link w:val="NoSpacingChar"/>
    <w:uiPriority w:val="1"/>
    <w:qFormat/>
    <w:rsid w:val="00BC0CCE"/>
    <w:pPr>
      <w:spacing w:after="0" w:line="240" w:lineRule="auto"/>
    </w:p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231FA9"/>
    <w:pPr>
      <w:ind w:left="720"/>
      <w:contextualSpacing/>
    </w:pPr>
  </w:style>
  <w:style w:type="paragraph" w:styleId="Header">
    <w:name w:val="header"/>
    <w:basedOn w:val="Normal"/>
    <w:link w:val="HeaderChar"/>
    <w:uiPriority w:val="99"/>
    <w:unhideWhenUsed/>
    <w:rsid w:val="00646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01B"/>
  </w:style>
  <w:style w:type="paragraph" w:styleId="Footer">
    <w:name w:val="footer"/>
    <w:basedOn w:val="Normal"/>
    <w:link w:val="FooterChar"/>
    <w:uiPriority w:val="99"/>
    <w:unhideWhenUsed/>
    <w:rsid w:val="00646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01B"/>
  </w:style>
  <w:style w:type="character" w:customStyle="1" w:styleId="Heading2Char">
    <w:name w:val="Heading 2 Char"/>
    <w:basedOn w:val="DefaultParagraphFont"/>
    <w:link w:val="Heading2"/>
    <w:uiPriority w:val="9"/>
    <w:rsid w:val="006D4C1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D4C1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D4C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C4F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C4FED"/>
    <w:rPr>
      <w:rFonts w:asciiTheme="majorHAnsi" w:eastAsiaTheme="majorEastAsia" w:hAnsiTheme="majorHAnsi" w:cstheme="majorBidi"/>
      <w:color w:val="243F60" w:themeColor="accent1" w:themeShade="7F"/>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locked/>
    <w:rsid w:val="002B4F6C"/>
  </w:style>
  <w:style w:type="character" w:styleId="Hyperlink">
    <w:name w:val="Hyperlink"/>
    <w:basedOn w:val="DefaultParagraphFont"/>
    <w:uiPriority w:val="99"/>
    <w:unhideWhenUsed/>
    <w:rsid w:val="00861F3C"/>
    <w:rPr>
      <w:color w:val="0000FF" w:themeColor="hyperlink"/>
      <w:u w:val="single"/>
    </w:rPr>
  </w:style>
  <w:style w:type="table" w:customStyle="1" w:styleId="TableGrid1">
    <w:name w:val="Table Grid1"/>
    <w:basedOn w:val="TableNormal"/>
    <w:next w:val="TableGrid"/>
    <w:uiPriority w:val="39"/>
    <w:rsid w:val="00861F3C"/>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pbodytext">
    <w:name w:val="hrp_body_text"/>
    <w:basedOn w:val="Normal"/>
    <w:qFormat/>
    <w:rsid w:val="00861F3C"/>
    <w:pPr>
      <w:widowControl w:val="0"/>
      <w:spacing w:after="240" w:line="240" w:lineRule="exact"/>
      <w:ind w:right="136"/>
    </w:pPr>
    <w:rPr>
      <w:rFonts w:ascii="Times New Roman" w:eastAsia="Minion Pro" w:hAnsi="Times New Roman" w:cs="Times New Roman"/>
      <w:color w:val="404040" w:themeColor="text1" w:themeTint="BF"/>
      <w:sz w:val="20"/>
      <w:szCs w:val="20"/>
      <w:lang w:eastAsia="en-US"/>
    </w:rPr>
  </w:style>
  <w:style w:type="table" w:customStyle="1" w:styleId="CAPtablesimple2">
    <w:name w:val="CAP_table_simple2"/>
    <w:basedOn w:val="TableNormal"/>
    <w:uiPriority w:val="99"/>
    <w:rsid w:val="00861F3C"/>
    <w:pPr>
      <w:spacing w:after="0" w:line="240" w:lineRule="auto"/>
      <w:ind w:left="108" w:right="108"/>
    </w:pPr>
    <w:rPr>
      <w:rFonts w:ascii="Arial" w:eastAsiaTheme="minorHAnsi" w:hAnsi="Arial"/>
      <w:color w:val="404040"/>
      <w:sz w:val="16"/>
      <w:lang w:eastAsia="en-US"/>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tcBorders>
          <w:top w:val="single" w:sz="2" w:space="0" w:color="D9D9D9" w:themeColor="background1" w:themeShade="D9"/>
          <w:left w:val="nil"/>
          <w:bottom w:val="nil"/>
          <w:right w:val="nil"/>
          <w:insideH w:val="nil"/>
          <w:insideV w:val="nil"/>
          <w:tl2br w:val="nil"/>
          <w:tr2bl w:val="nil"/>
        </w:tcBorders>
        <w:shd w:val="clear" w:color="auto" w:fill="F2F2F2" w:themeFill="background1" w:themeFillShade="F2"/>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table" w:styleId="TableGrid">
    <w:name w:val="Table Grid"/>
    <w:basedOn w:val="TableNormal"/>
    <w:uiPriority w:val="59"/>
    <w:rsid w:val="0086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5C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Char">
    <w:name w:val="Style2 Char"/>
    <w:basedOn w:val="DefaultParagraphFont"/>
    <w:link w:val="Style2"/>
    <w:locked/>
    <w:rsid w:val="00EA45E2"/>
    <w:rPr>
      <w:rFonts w:ascii="Times New Roman" w:eastAsia="Calibri" w:hAnsi="Times New Roman" w:cs="Times New Roman"/>
      <w:b/>
      <w:color w:val="0070C0"/>
      <w:sz w:val="32"/>
      <w:szCs w:val="32"/>
    </w:rPr>
  </w:style>
  <w:style w:type="paragraph" w:customStyle="1" w:styleId="Style2">
    <w:name w:val="Style2"/>
    <w:link w:val="Style2Char"/>
    <w:autoRedefine/>
    <w:qFormat/>
    <w:rsid w:val="00EA45E2"/>
    <w:pPr>
      <w:spacing w:before="240" w:after="240" w:line="256" w:lineRule="auto"/>
      <w:jc w:val="both"/>
    </w:pPr>
    <w:rPr>
      <w:rFonts w:ascii="Times New Roman" w:eastAsia="Calibri" w:hAnsi="Times New Roman" w:cs="Times New Roman"/>
      <w:b/>
      <w:color w:val="0070C0"/>
      <w:sz w:val="32"/>
      <w:szCs w:val="32"/>
    </w:rPr>
  </w:style>
  <w:style w:type="paragraph" w:styleId="CommentText">
    <w:name w:val="annotation text"/>
    <w:basedOn w:val="Normal"/>
    <w:link w:val="CommentTextChar"/>
    <w:uiPriority w:val="99"/>
    <w:semiHidden/>
    <w:unhideWhenUsed/>
    <w:rsid w:val="006334E1"/>
    <w:pPr>
      <w:spacing w:line="240" w:lineRule="auto"/>
    </w:pPr>
    <w:rPr>
      <w:sz w:val="20"/>
      <w:szCs w:val="20"/>
    </w:rPr>
  </w:style>
  <w:style w:type="character" w:customStyle="1" w:styleId="CommentTextChar">
    <w:name w:val="Comment Text Char"/>
    <w:basedOn w:val="DefaultParagraphFont"/>
    <w:link w:val="CommentText"/>
    <w:uiPriority w:val="99"/>
    <w:semiHidden/>
    <w:rsid w:val="006334E1"/>
    <w:rPr>
      <w:sz w:val="20"/>
      <w:szCs w:val="20"/>
    </w:rPr>
  </w:style>
  <w:style w:type="character" w:styleId="CommentReference">
    <w:name w:val="annotation reference"/>
    <w:basedOn w:val="DefaultParagraphFont"/>
    <w:uiPriority w:val="99"/>
    <w:semiHidden/>
    <w:unhideWhenUsed/>
    <w:rsid w:val="006334E1"/>
    <w:rPr>
      <w:sz w:val="16"/>
      <w:szCs w:val="16"/>
    </w:rPr>
  </w:style>
  <w:style w:type="character" w:customStyle="1" w:styleId="NoSpacingChar">
    <w:name w:val="No Spacing Char"/>
    <w:basedOn w:val="DefaultParagraphFont"/>
    <w:link w:val="NoSpacing"/>
    <w:uiPriority w:val="1"/>
    <w:rsid w:val="00AA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1051">
      <w:bodyDiv w:val="1"/>
      <w:marLeft w:val="0"/>
      <w:marRight w:val="0"/>
      <w:marTop w:val="0"/>
      <w:marBottom w:val="0"/>
      <w:divBdr>
        <w:top w:val="none" w:sz="0" w:space="0" w:color="auto"/>
        <w:left w:val="none" w:sz="0" w:space="0" w:color="auto"/>
        <w:bottom w:val="none" w:sz="0" w:space="0" w:color="auto"/>
        <w:right w:val="none" w:sz="0" w:space="0" w:color="auto"/>
      </w:divBdr>
    </w:div>
    <w:div w:id="97455817">
      <w:bodyDiv w:val="1"/>
      <w:marLeft w:val="0"/>
      <w:marRight w:val="0"/>
      <w:marTop w:val="0"/>
      <w:marBottom w:val="0"/>
      <w:divBdr>
        <w:top w:val="none" w:sz="0" w:space="0" w:color="auto"/>
        <w:left w:val="none" w:sz="0" w:space="0" w:color="auto"/>
        <w:bottom w:val="none" w:sz="0" w:space="0" w:color="auto"/>
        <w:right w:val="none" w:sz="0" w:space="0" w:color="auto"/>
      </w:divBdr>
    </w:div>
    <w:div w:id="114909466">
      <w:bodyDiv w:val="1"/>
      <w:marLeft w:val="0"/>
      <w:marRight w:val="0"/>
      <w:marTop w:val="0"/>
      <w:marBottom w:val="0"/>
      <w:divBdr>
        <w:top w:val="none" w:sz="0" w:space="0" w:color="auto"/>
        <w:left w:val="none" w:sz="0" w:space="0" w:color="auto"/>
        <w:bottom w:val="none" w:sz="0" w:space="0" w:color="auto"/>
        <w:right w:val="none" w:sz="0" w:space="0" w:color="auto"/>
      </w:divBdr>
    </w:div>
    <w:div w:id="154272170">
      <w:bodyDiv w:val="1"/>
      <w:marLeft w:val="0"/>
      <w:marRight w:val="0"/>
      <w:marTop w:val="0"/>
      <w:marBottom w:val="0"/>
      <w:divBdr>
        <w:top w:val="none" w:sz="0" w:space="0" w:color="auto"/>
        <w:left w:val="none" w:sz="0" w:space="0" w:color="auto"/>
        <w:bottom w:val="none" w:sz="0" w:space="0" w:color="auto"/>
        <w:right w:val="none" w:sz="0" w:space="0" w:color="auto"/>
      </w:divBdr>
    </w:div>
    <w:div w:id="177082454">
      <w:bodyDiv w:val="1"/>
      <w:marLeft w:val="0"/>
      <w:marRight w:val="0"/>
      <w:marTop w:val="0"/>
      <w:marBottom w:val="0"/>
      <w:divBdr>
        <w:top w:val="none" w:sz="0" w:space="0" w:color="auto"/>
        <w:left w:val="none" w:sz="0" w:space="0" w:color="auto"/>
        <w:bottom w:val="none" w:sz="0" w:space="0" w:color="auto"/>
        <w:right w:val="none" w:sz="0" w:space="0" w:color="auto"/>
      </w:divBdr>
      <w:divsChild>
        <w:div w:id="1803383258">
          <w:marLeft w:val="446"/>
          <w:marRight w:val="0"/>
          <w:marTop w:val="0"/>
          <w:marBottom w:val="0"/>
          <w:divBdr>
            <w:top w:val="none" w:sz="0" w:space="0" w:color="auto"/>
            <w:left w:val="none" w:sz="0" w:space="0" w:color="auto"/>
            <w:bottom w:val="none" w:sz="0" w:space="0" w:color="auto"/>
            <w:right w:val="none" w:sz="0" w:space="0" w:color="auto"/>
          </w:divBdr>
        </w:div>
        <w:div w:id="1590888346">
          <w:marLeft w:val="446"/>
          <w:marRight w:val="0"/>
          <w:marTop w:val="0"/>
          <w:marBottom w:val="0"/>
          <w:divBdr>
            <w:top w:val="none" w:sz="0" w:space="0" w:color="auto"/>
            <w:left w:val="none" w:sz="0" w:space="0" w:color="auto"/>
            <w:bottom w:val="none" w:sz="0" w:space="0" w:color="auto"/>
            <w:right w:val="none" w:sz="0" w:space="0" w:color="auto"/>
          </w:divBdr>
        </w:div>
        <w:div w:id="752164292">
          <w:marLeft w:val="446"/>
          <w:marRight w:val="0"/>
          <w:marTop w:val="0"/>
          <w:marBottom w:val="0"/>
          <w:divBdr>
            <w:top w:val="none" w:sz="0" w:space="0" w:color="auto"/>
            <w:left w:val="none" w:sz="0" w:space="0" w:color="auto"/>
            <w:bottom w:val="none" w:sz="0" w:space="0" w:color="auto"/>
            <w:right w:val="none" w:sz="0" w:space="0" w:color="auto"/>
          </w:divBdr>
        </w:div>
        <w:div w:id="907154853">
          <w:marLeft w:val="446"/>
          <w:marRight w:val="0"/>
          <w:marTop w:val="0"/>
          <w:marBottom w:val="0"/>
          <w:divBdr>
            <w:top w:val="none" w:sz="0" w:space="0" w:color="auto"/>
            <w:left w:val="none" w:sz="0" w:space="0" w:color="auto"/>
            <w:bottom w:val="none" w:sz="0" w:space="0" w:color="auto"/>
            <w:right w:val="none" w:sz="0" w:space="0" w:color="auto"/>
          </w:divBdr>
        </w:div>
        <w:div w:id="479688663">
          <w:marLeft w:val="446"/>
          <w:marRight w:val="0"/>
          <w:marTop w:val="0"/>
          <w:marBottom w:val="0"/>
          <w:divBdr>
            <w:top w:val="none" w:sz="0" w:space="0" w:color="auto"/>
            <w:left w:val="none" w:sz="0" w:space="0" w:color="auto"/>
            <w:bottom w:val="none" w:sz="0" w:space="0" w:color="auto"/>
            <w:right w:val="none" w:sz="0" w:space="0" w:color="auto"/>
          </w:divBdr>
        </w:div>
        <w:div w:id="2003266521">
          <w:marLeft w:val="446"/>
          <w:marRight w:val="0"/>
          <w:marTop w:val="0"/>
          <w:marBottom w:val="0"/>
          <w:divBdr>
            <w:top w:val="none" w:sz="0" w:space="0" w:color="auto"/>
            <w:left w:val="none" w:sz="0" w:space="0" w:color="auto"/>
            <w:bottom w:val="none" w:sz="0" w:space="0" w:color="auto"/>
            <w:right w:val="none" w:sz="0" w:space="0" w:color="auto"/>
          </w:divBdr>
        </w:div>
        <w:div w:id="1775320142">
          <w:marLeft w:val="446"/>
          <w:marRight w:val="0"/>
          <w:marTop w:val="0"/>
          <w:marBottom w:val="0"/>
          <w:divBdr>
            <w:top w:val="none" w:sz="0" w:space="0" w:color="auto"/>
            <w:left w:val="none" w:sz="0" w:space="0" w:color="auto"/>
            <w:bottom w:val="none" w:sz="0" w:space="0" w:color="auto"/>
            <w:right w:val="none" w:sz="0" w:space="0" w:color="auto"/>
          </w:divBdr>
        </w:div>
      </w:divsChild>
    </w:div>
    <w:div w:id="214389904">
      <w:bodyDiv w:val="1"/>
      <w:marLeft w:val="0"/>
      <w:marRight w:val="0"/>
      <w:marTop w:val="0"/>
      <w:marBottom w:val="0"/>
      <w:divBdr>
        <w:top w:val="none" w:sz="0" w:space="0" w:color="auto"/>
        <w:left w:val="none" w:sz="0" w:space="0" w:color="auto"/>
        <w:bottom w:val="none" w:sz="0" w:space="0" w:color="auto"/>
        <w:right w:val="none" w:sz="0" w:space="0" w:color="auto"/>
      </w:divBdr>
      <w:divsChild>
        <w:div w:id="747969802">
          <w:marLeft w:val="547"/>
          <w:marRight w:val="0"/>
          <w:marTop w:val="0"/>
          <w:marBottom w:val="0"/>
          <w:divBdr>
            <w:top w:val="none" w:sz="0" w:space="0" w:color="auto"/>
            <w:left w:val="none" w:sz="0" w:space="0" w:color="auto"/>
            <w:bottom w:val="none" w:sz="0" w:space="0" w:color="auto"/>
            <w:right w:val="none" w:sz="0" w:space="0" w:color="auto"/>
          </w:divBdr>
        </w:div>
        <w:div w:id="1003168004">
          <w:marLeft w:val="547"/>
          <w:marRight w:val="0"/>
          <w:marTop w:val="0"/>
          <w:marBottom w:val="0"/>
          <w:divBdr>
            <w:top w:val="none" w:sz="0" w:space="0" w:color="auto"/>
            <w:left w:val="none" w:sz="0" w:space="0" w:color="auto"/>
            <w:bottom w:val="none" w:sz="0" w:space="0" w:color="auto"/>
            <w:right w:val="none" w:sz="0" w:space="0" w:color="auto"/>
          </w:divBdr>
        </w:div>
        <w:div w:id="1406993354">
          <w:marLeft w:val="547"/>
          <w:marRight w:val="0"/>
          <w:marTop w:val="0"/>
          <w:marBottom w:val="0"/>
          <w:divBdr>
            <w:top w:val="none" w:sz="0" w:space="0" w:color="auto"/>
            <w:left w:val="none" w:sz="0" w:space="0" w:color="auto"/>
            <w:bottom w:val="none" w:sz="0" w:space="0" w:color="auto"/>
            <w:right w:val="none" w:sz="0" w:space="0" w:color="auto"/>
          </w:divBdr>
        </w:div>
        <w:div w:id="564755837">
          <w:marLeft w:val="547"/>
          <w:marRight w:val="0"/>
          <w:marTop w:val="0"/>
          <w:marBottom w:val="0"/>
          <w:divBdr>
            <w:top w:val="none" w:sz="0" w:space="0" w:color="auto"/>
            <w:left w:val="none" w:sz="0" w:space="0" w:color="auto"/>
            <w:bottom w:val="none" w:sz="0" w:space="0" w:color="auto"/>
            <w:right w:val="none" w:sz="0" w:space="0" w:color="auto"/>
          </w:divBdr>
        </w:div>
        <w:div w:id="322241872">
          <w:marLeft w:val="547"/>
          <w:marRight w:val="0"/>
          <w:marTop w:val="0"/>
          <w:marBottom w:val="0"/>
          <w:divBdr>
            <w:top w:val="none" w:sz="0" w:space="0" w:color="auto"/>
            <w:left w:val="none" w:sz="0" w:space="0" w:color="auto"/>
            <w:bottom w:val="none" w:sz="0" w:space="0" w:color="auto"/>
            <w:right w:val="none" w:sz="0" w:space="0" w:color="auto"/>
          </w:divBdr>
        </w:div>
        <w:div w:id="534345466">
          <w:marLeft w:val="547"/>
          <w:marRight w:val="0"/>
          <w:marTop w:val="0"/>
          <w:marBottom w:val="0"/>
          <w:divBdr>
            <w:top w:val="none" w:sz="0" w:space="0" w:color="auto"/>
            <w:left w:val="none" w:sz="0" w:space="0" w:color="auto"/>
            <w:bottom w:val="none" w:sz="0" w:space="0" w:color="auto"/>
            <w:right w:val="none" w:sz="0" w:space="0" w:color="auto"/>
          </w:divBdr>
        </w:div>
      </w:divsChild>
    </w:div>
    <w:div w:id="455022834">
      <w:bodyDiv w:val="1"/>
      <w:marLeft w:val="0"/>
      <w:marRight w:val="0"/>
      <w:marTop w:val="0"/>
      <w:marBottom w:val="0"/>
      <w:divBdr>
        <w:top w:val="none" w:sz="0" w:space="0" w:color="auto"/>
        <w:left w:val="none" w:sz="0" w:space="0" w:color="auto"/>
        <w:bottom w:val="none" w:sz="0" w:space="0" w:color="auto"/>
        <w:right w:val="none" w:sz="0" w:space="0" w:color="auto"/>
      </w:divBdr>
      <w:divsChild>
        <w:div w:id="1645312965">
          <w:marLeft w:val="547"/>
          <w:marRight w:val="0"/>
          <w:marTop w:val="115"/>
          <w:marBottom w:val="0"/>
          <w:divBdr>
            <w:top w:val="none" w:sz="0" w:space="0" w:color="auto"/>
            <w:left w:val="none" w:sz="0" w:space="0" w:color="auto"/>
            <w:bottom w:val="none" w:sz="0" w:space="0" w:color="auto"/>
            <w:right w:val="none" w:sz="0" w:space="0" w:color="auto"/>
          </w:divBdr>
        </w:div>
        <w:div w:id="810638906">
          <w:marLeft w:val="547"/>
          <w:marRight w:val="0"/>
          <w:marTop w:val="115"/>
          <w:marBottom w:val="0"/>
          <w:divBdr>
            <w:top w:val="none" w:sz="0" w:space="0" w:color="auto"/>
            <w:left w:val="none" w:sz="0" w:space="0" w:color="auto"/>
            <w:bottom w:val="none" w:sz="0" w:space="0" w:color="auto"/>
            <w:right w:val="none" w:sz="0" w:space="0" w:color="auto"/>
          </w:divBdr>
        </w:div>
        <w:div w:id="2081631697">
          <w:marLeft w:val="547"/>
          <w:marRight w:val="0"/>
          <w:marTop w:val="115"/>
          <w:marBottom w:val="0"/>
          <w:divBdr>
            <w:top w:val="none" w:sz="0" w:space="0" w:color="auto"/>
            <w:left w:val="none" w:sz="0" w:space="0" w:color="auto"/>
            <w:bottom w:val="none" w:sz="0" w:space="0" w:color="auto"/>
            <w:right w:val="none" w:sz="0" w:space="0" w:color="auto"/>
          </w:divBdr>
        </w:div>
        <w:div w:id="1530529374">
          <w:marLeft w:val="547"/>
          <w:marRight w:val="0"/>
          <w:marTop w:val="115"/>
          <w:marBottom w:val="0"/>
          <w:divBdr>
            <w:top w:val="none" w:sz="0" w:space="0" w:color="auto"/>
            <w:left w:val="none" w:sz="0" w:space="0" w:color="auto"/>
            <w:bottom w:val="none" w:sz="0" w:space="0" w:color="auto"/>
            <w:right w:val="none" w:sz="0" w:space="0" w:color="auto"/>
          </w:divBdr>
        </w:div>
        <w:div w:id="1141658035">
          <w:marLeft w:val="547"/>
          <w:marRight w:val="0"/>
          <w:marTop w:val="115"/>
          <w:marBottom w:val="0"/>
          <w:divBdr>
            <w:top w:val="none" w:sz="0" w:space="0" w:color="auto"/>
            <w:left w:val="none" w:sz="0" w:space="0" w:color="auto"/>
            <w:bottom w:val="none" w:sz="0" w:space="0" w:color="auto"/>
            <w:right w:val="none" w:sz="0" w:space="0" w:color="auto"/>
          </w:divBdr>
        </w:div>
        <w:div w:id="344594468">
          <w:marLeft w:val="547"/>
          <w:marRight w:val="0"/>
          <w:marTop w:val="115"/>
          <w:marBottom w:val="0"/>
          <w:divBdr>
            <w:top w:val="none" w:sz="0" w:space="0" w:color="auto"/>
            <w:left w:val="none" w:sz="0" w:space="0" w:color="auto"/>
            <w:bottom w:val="none" w:sz="0" w:space="0" w:color="auto"/>
            <w:right w:val="none" w:sz="0" w:space="0" w:color="auto"/>
          </w:divBdr>
        </w:div>
      </w:divsChild>
    </w:div>
    <w:div w:id="467626713">
      <w:bodyDiv w:val="1"/>
      <w:marLeft w:val="0"/>
      <w:marRight w:val="0"/>
      <w:marTop w:val="0"/>
      <w:marBottom w:val="0"/>
      <w:divBdr>
        <w:top w:val="none" w:sz="0" w:space="0" w:color="auto"/>
        <w:left w:val="none" w:sz="0" w:space="0" w:color="auto"/>
        <w:bottom w:val="none" w:sz="0" w:space="0" w:color="auto"/>
        <w:right w:val="none" w:sz="0" w:space="0" w:color="auto"/>
      </w:divBdr>
    </w:div>
    <w:div w:id="472411916">
      <w:bodyDiv w:val="1"/>
      <w:marLeft w:val="0"/>
      <w:marRight w:val="0"/>
      <w:marTop w:val="0"/>
      <w:marBottom w:val="0"/>
      <w:divBdr>
        <w:top w:val="none" w:sz="0" w:space="0" w:color="auto"/>
        <w:left w:val="none" w:sz="0" w:space="0" w:color="auto"/>
        <w:bottom w:val="none" w:sz="0" w:space="0" w:color="auto"/>
        <w:right w:val="none" w:sz="0" w:space="0" w:color="auto"/>
      </w:divBdr>
      <w:divsChild>
        <w:div w:id="1011490794">
          <w:marLeft w:val="360"/>
          <w:marRight w:val="0"/>
          <w:marTop w:val="200"/>
          <w:marBottom w:val="0"/>
          <w:divBdr>
            <w:top w:val="none" w:sz="0" w:space="0" w:color="auto"/>
            <w:left w:val="none" w:sz="0" w:space="0" w:color="auto"/>
            <w:bottom w:val="none" w:sz="0" w:space="0" w:color="auto"/>
            <w:right w:val="none" w:sz="0" w:space="0" w:color="auto"/>
          </w:divBdr>
        </w:div>
        <w:div w:id="141314278">
          <w:marLeft w:val="360"/>
          <w:marRight w:val="0"/>
          <w:marTop w:val="200"/>
          <w:marBottom w:val="0"/>
          <w:divBdr>
            <w:top w:val="none" w:sz="0" w:space="0" w:color="auto"/>
            <w:left w:val="none" w:sz="0" w:space="0" w:color="auto"/>
            <w:bottom w:val="none" w:sz="0" w:space="0" w:color="auto"/>
            <w:right w:val="none" w:sz="0" w:space="0" w:color="auto"/>
          </w:divBdr>
        </w:div>
        <w:div w:id="319387635">
          <w:marLeft w:val="360"/>
          <w:marRight w:val="0"/>
          <w:marTop w:val="200"/>
          <w:marBottom w:val="0"/>
          <w:divBdr>
            <w:top w:val="none" w:sz="0" w:space="0" w:color="auto"/>
            <w:left w:val="none" w:sz="0" w:space="0" w:color="auto"/>
            <w:bottom w:val="none" w:sz="0" w:space="0" w:color="auto"/>
            <w:right w:val="none" w:sz="0" w:space="0" w:color="auto"/>
          </w:divBdr>
        </w:div>
        <w:div w:id="1815557510">
          <w:marLeft w:val="360"/>
          <w:marRight w:val="0"/>
          <w:marTop w:val="200"/>
          <w:marBottom w:val="0"/>
          <w:divBdr>
            <w:top w:val="none" w:sz="0" w:space="0" w:color="auto"/>
            <w:left w:val="none" w:sz="0" w:space="0" w:color="auto"/>
            <w:bottom w:val="none" w:sz="0" w:space="0" w:color="auto"/>
            <w:right w:val="none" w:sz="0" w:space="0" w:color="auto"/>
          </w:divBdr>
        </w:div>
        <w:div w:id="1067193793">
          <w:marLeft w:val="360"/>
          <w:marRight w:val="0"/>
          <w:marTop w:val="200"/>
          <w:marBottom w:val="0"/>
          <w:divBdr>
            <w:top w:val="none" w:sz="0" w:space="0" w:color="auto"/>
            <w:left w:val="none" w:sz="0" w:space="0" w:color="auto"/>
            <w:bottom w:val="none" w:sz="0" w:space="0" w:color="auto"/>
            <w:right w:val="none" w:sz="0" w:space="0" w:color="auto"/>
          </w:divBdr>
        </w:div>
      </w:divsChild>
    </w:div>
    <w:div w:id="568619698">
      <w:bodyDiv w:val="1"/>
      <w:marLeft w:val="0"/>
      <w:marRight w:val="0"/>
      <w:marTop w:val="0"/>
      <w:marBottom w:val="0"/>
      <w:divBdr>
        <w:top w:val="none" w:sz="0" w:space="0" w:color="auto"/>
        <w:left w:val="none" w:sz="0" w:space="0" w:color="auto"/>
        <w:bottom w:val="none" w:sz="0" w:space="0" w:color="auto"/>
        <w:right w:val="none" w:sz="0" w:space="0" w:color="auto"/>
      </w:divBdr>
      <w:divsChild>
        <w:div w:id="987323976">
          <w:marLeft w:val="360"/>
          <w:marRight w:val="0"/>
          <w:marTop w:val="200"/>
          <w:marBottom w:val="0"/>
          <w:divBdr>
            <w:top w:val="none" w:sz="0" w:space="0" w:color="auto"/>
            <w:left w:val="none" w:sz="0" w:space="0" w:color="auto"/>
            <w:bottom w:val="none" w:sz="0" w:space="0" w:color="auto"/>
            <w:right w:val="none" w:sz="0" w:space="0" w:color="auto"/>
          </w:divBdr>
        </w:div>
        <w:div w:id="1977297153">
          <w:marLeft w:val="360"/>
          <w:marRight w:val="0"/>
          <w:marTop w:val="200"/>
          <w:marBottom w:val="0"/>
          <w:divBdr>
            <w:top w:val="none" w:sz="0" w:space="0" w:color="auto"/>
            <w:left w:val="none" w:sz="0" w:space="0" w:color="auto"/>
            <w:bottom w:val="none" w:sz="0" w:space="0" w:color="auto"/>
            <w:right w:val="none" w:sz="0" w:space="0" w:color="auto"/>
          </w:divBdr>
        </w:div>
        <w:div w:id="1607615413">
          <w:marLeft w:val="360"/>
          <w:marRight w:val="0"/>
          <w:marTop w:val="200"/>
          <w:marBottom w:val="0"/>
          <w:divBdr>
            <w:top w:val="none" w:sz="0" w:space="0" w:color="auto"/>
            <w:left w:val="none" w:sz="0" w:space="0" w:color="auto"/>
            <w:bottom w:val="none" w:sz="0" w:space="0" w:color="auto"/>
            <w:right w:val="none" w:sz="0" w:space="0" w:color="auto"/>
          </w:divBdr>
        </w:div>
        <w:div w:id="1180849868">
          <w:marLeft w:val="360"/>
          <w:marRight w:val="0"/>
          <w:marTop w:val="200"/>
          <w:marBottom w:val="0"/>
          <w:divBdr>
            <w:top w:val="none" w:sz="0" w:space="0" w:color="auto"/>
            <w:left w:val="none" w:sz="0" w:space="0" w:color="auto"/>
            <w:bottom w:val="none" w:sz="0" w:space="0" w:color="auto"/>
            <w:right w:val="none" w:sz="0" w:space="0" w:color="auto"/>
          </w:divBdr>
        </w:div>
        <w:div w:id="869682925">
          <w:marLeft w:val="360"/>
          <w:marRight w:val="0"/>
          <w:marTop w:val="200"/>
          <w:marBottom w:val="0"/>
          <w:divBdr>
            <w:top w:val="none" w:sz="0" w:space="0" w:color="auto"/>
            <w:left w:val="none" w:sz="0" w:space="0" w:color="auto"/>
            <w:bottom w:val="none" w:sz="0" w:space="0" w:color="auto"/>
            <w:right w:val="none" w:sz="0" w:space="0" w:color="auto"/>
          </w:divBdr>
        </w:div>
        <w:div w:id="183326381">
          <w:marLeft w:val="360"/>
          <w:marRight w:val="0"/>
          <w:marTop w:val="200"/>
          <w:marBottom w:val="0"/>
          <w:divBdr>
            <w:top w:val="none" w:sz="0" w:space="0" w:color="auto"/>
            <w:left w:val="none" w:sz="0" w:space="0" w:color="auto"/>
            <w:bottom w:val="none" w:sz="0" w:space="0" w:color="auto"/>
            <w:right w:val="none" w:sz="0" w:space="0" w:color="auto"/>
          </w:divBdr>
        </w:div>
        <w:div w:id="2080205377">
          <w:marLeft w:val="360"/>
          <w:marRight w:val="0"/>
          <w:marTop w:val="200"/>
          <w:marBottom w:val="0"/>
          <w:divBdr>
            <w:top w:val="none" w:sz="0" w:space="0" w:color="auto"/>
            <w:left w:val="none" w:sz="0" w:space="0" w:color="auto"/>
            <w:bottom w:val="none" w:sz="0" w:space="0" w:color="auto"/>
            <w:right w:val="none" w:sz="0" w:space="0" w:color="auto"/>
          </w:divBdr>
        </w:div>
        <w:div w:id="242422761">
          <w:marLeft w:val="360"/>
          <w:marRight w:val="0"/>
          <w:marTop w:val="200"/>
          <w:marBottom w:val="0"/>
          <w:divBdr>
            <w:top w:val="none" w:sz="0" w:space="0" w:color="auto"/>
            <w:left w:val="none" w:sz="0" w:space="0" w:color="auto"/>
            <w:bottom w:val="none" w:sz="0" w:space="0" w:color="auto"/>
            <w:right w:val="none" w:sz="0" w:space="0" w:color="auto"/>
          </w:divBdr>
        </w:div>
        <w:div w:id="1761101506">
          <w:marLeft w:val="360"/>
          <w:marRight w:val="0"/>
          <w:marTop w:val="200"/>
          <w:marBottom w:val="0"/>
          <w:divBdr>
            <w:top w:val="none" w:sz="0" w:space="0" w:color="auto"/>
            <w:left w:val="none" w:sz="0" w:space="0" w:color="auto"/>
            <w:bottom w:val="none" w:sz="0" w:space="0" w:color="auto"/>
            <w:right w:val="none" w:sz="0" w:space="0" w:color="auto"/>
          </w:divBdr>
        </w:div>
      </w:divsChild>
    </w:div>
    <w:div w:id="722945651">
      <w:bodyDiv w:val="1"/>
      <w:marLeft w:val="0"/>
      <w:marRight w:val="0"/>
      <w:marTop w:val="0"/>
      <w:marBottom w:val="0"/>
      <w:divBdr>
        <w:top w:val="none" w:sz="0" w:space="0" w:color="auto"/>
        <w:left w:val="none" w:sz="0" w:space="0" w:color="auto"/>
        <w:bottom w:val="none" w:sz="0" w:space="0" w:color="auto"/>
        <w:right w:val="none" w:sz="0" w:space="0" w:color="auto"/>
      </w:divBdr>
    </w:div>
    <w:div w:id="728960566">
      <w:bodyDiv w:val="1"/>
      <w:marLeft w:val="0"/>
      <w:marRight w:val="0"/>
      <w:marTop w:val="0"/>
      <w:marBottom w:val="0"/>
      <w:divBdr>
        <w:top w:val="none" w:sz="0" w:space="0" w:color="auto"/>
        <w:left w:val="none" w:sz="0" w:space="0" w:color="auto"/>
        <w:bottom w:val="none" w:sz="0" w:space="0" w:color="auto"/>
        <w:right w:val="none" w:sz="0" w:space="0" w:color="auto"/>
      </w:divBdr>
    </w:div>
    <w:div w:id="815339909">
      <w:bodyDiv w:val="1"/>
      <w:marLeft w:val="0"/>
      <w:marRight w:val="0"/>
      <w:marTop w:val="0"/>
      <w:marBottom w:val="0"/>
      <w:divBdr>
        <w:top w:val="none" w:sz="0" w:space="0" w:color="auto"/>
        <w:left w:val="none" w:sz="0" w:space="0" w:color="auto"/>
        <w:bottom w:val="none" w:sz="0" w:space="0" w:color="auto"/>
        <w:right w:val="none" w:sz="0" w:space="0" w:color="auto"/>
      </w:divBdr>
    </w:div>
    <w:div w:id="927884976">
      <w:bodyDiv w:val="1"/>
      <w:marLeft w:val="0"/>
      <w:marRight w:val="0"/>
      <w:marTop w:val="0"/>
      <w:marBottom w:val="0"/>
      <w:divBdr>
        <w:top w:val="none" w:sz="0" w:space="0" w:color="auto"/>
        <w:left w:val="none" w:sz="0" w:space="0" w:color="auto"/>
        <w:bottom w:val="none" w:sz="0" w:space="0" w:color="auto"/>
        <w:right w:val="none" w:sz="0" w:space="0" w:color="auto"/>
      </w:divBdr>
    </w:div>
    <w:div w:id="1005323922">
      <w:bodyDiv w:val="1"/>
      <w:marLeft w:val="0"/>
      <w:marRight w:val="0"/>
      <w:marTop w:val="0"/>
      <w:marBottom w:val="0"/>
      <w:divBdr>
        <w:top w:val="none" w:sz="0" w:space="0" w:color="auto"/>
        <w:left w:val="none" w:sz="0" w:space="0" w:color="auto"/>
        <w:bottom w:val="none" w:sz="0" w:space="0" w:color="auto"/>
        <w:right w:val="none" w:sz="0" w:space="0" w:color="auto"/>
      </w:divBdr>
      <w:divsChild>
        <w:div w:id="1095974757">
          <w:marLeft w:val="274"/>
          <w:marRight w:val="0"/>
          <w:marTop w:val="0"/>
          <w:marBottom w:val="0"/>
          <w:divBdr>
            <w:top w:val="none" w:sz="0" w:space="0" w:color="auto"/>
            <w:left w:val="none" w:sz="0" w:space="0" w:color="auto"/>
            <w:bottom w:val="none" w:sz="0" w:space="0" w:color="auto"/>
            <w:right w:val="none" w:sz="0" w:space="0" w:color="auto"/>
          </w:divBdr>
        </w:div>
        <w:div w:id="826941488">
          <w:marLeft w:val="274"/>
          <w:marRight w:val="0"/>
          <w:marTop w:val="0"/>
          <w:marBottom w:val="0"/>
          <w:divBdr>
            <w:top w:val="none" w:sz="0" w:space="0" w:color="auto"/>
            <w:left w:val="none" w:sz="0" w:space="0" w:color="auto"/>
            <w:bottom w:val="none" w:sz="0" w:space="0" w:color="auto"/>
            <w:right w:val="none" w:sz="0" w:space="0" w:color="auto"/>
          </w:divBdr>
        </w:div>
        <w:div w:id="1576167580">
          <w:marLeft w:val="274"/>
          <w:marRight w:val="0"/>
          <w:marTop w:val="0"/>
          <w:marBottom w:val="0"/>
          <w:divBdr>
            <w:top w:val="none" w:sz="0" w:space="0" w:color="auto"/>
            <w:left w:val="none" w:sz="0" w:space="0" w:color="auto"/>
            <w:bottom w:val="none" w:sz="0" w:space="0" w:color="auto"/>
            <w:right w:val="none" w:sz="0" w:space="0" w:color="auto"/>
          </w:divBdr>
        </w:div>
        <w:div w:id="2094693596">
          <w:marLeft w:val="274"/>
          <w:marRight w:val="0"/>
          <w:marTop w:val="0"/>
          <w:marBottom w:val="0"/>
          <w:divBdr>
            <w:top w:val="none" w:sz="0" w:space="0" w:color="auto"/>
            <w:left w:val="none" w:sz="0" w:space="0" w:color="auto"/>
            <w:bottom w:val="none" w:sz="0" w:space="0" w:color="auto"/>
            <w:right w:val="none" w:sz="0" w:space="0" w:color="auto"/>
          </w:divBdr>
        </w:div>
      </w:divsChild>
    </w:div>
    <w:div w:id="1686132508">
      <w:bodyDiv w:val="1"/>
      <w:marLeft w:val="0"/>
      <w:marRight w:val="0"/>
      <w:marTop w:val="0"/>
      <w:marBottom w:val="0"/>
      <w:divBdr>
        <w:top w:val="none" w:sz="0" w:space="0" w:color="auto"/>
        <w:left w:val="none" w:sz="0" w:space="0" w:color="auto"/>
        <w:bottom w:val="none" w:sz="0" w:space="0" w:color="auto"/>
        <w:right w:val="none" w:sz="0" w:space="0" w:color="auto"/>
      </w:divBdr>
    </w:div>
    <w:div w:id="1737508773">
      <w:bodyDiv w:val="1"/>
      <w:marLeft w:val="0"/>
      <w:marRight w:val="0"/>
      <w:marTop w:val="0"/>
      <w:marBottom w:val="0"/>
      <w:divBdr>
        <w:top w:val="none" w:sz="0" w:space="0" w:color="auto"/>
        <w:left w:val="none" w:sz="0" w:space="0" w:color="auto"/>
        <w:bottom w:val="none" w:sz="0" w:space="0" w:color="auto"/>
        <w:right w:val="none" w:sz="0" w:space="0" w:color="auto"/>
      </w:divBdr>
      <w:divsChild>
        <w:div w:id="1422793875">
          <w:marLeft w:val="547"/>
          <w:marRight w:val="0"/>
          <w:marTop w:val="0"/>
          <w:marBottom w:val="0"/>
          <w:divBdr>
            <w:top w:val="none" w:sz="0" w:space="0" w:color="auto"/>
            <w:left w:val="none" w:sz="0" w:space="0" w:color="auto"/>
            <w:bottom w:val="none" w:sz="0" w:space="0" w:color="auto"/>
            <w:right w:val="none" w:sz="0" w:space="0" w:color="auto"/>
          </w:divBdr>
        </w:div>
        <w:div w:id="292710706">
          <w:marLeft w:val="547"/>
          <w:marRight w:val="0"/>
          <w:marTop w:val="0"/>
          <w:marBottom w:val="0"/>
          <w:divBdr>
            <w:top w:val="none" w:sz="0" w:space="0" w:color="auto"/>
            <w:left w:val="none" w:sz="0" w:space="0" w:color="auto"/>
            <w:bottom w:val="none" w:sz="0" w:space="0" w:color="auto"/>
            <w:right w:val="none" w:sz="0" w:space="0" w:color="auto"/>
          </w:divBdr>
        </w:div>
        <w:div w:id="1191336836">
          <w:marLeft w:val="547"/>
          <w:marRight w:val="0"/>
          <w:marTop w:val="0"/>
          <w:marBottom w:val="0"/>
          <w:divBdr>
            <w:top w:val="none" w:sz="0" w:space="0" w:color="auto"/>
            <w:left w:val="none" w:sz="0" w:space="0" w:color="auto"/>
            <w:bottom w:val="none" w:sz="0" w:space="0" w:color="auto"/>
            <w:right w:val="none" w:sz="0" w:space="0" w:color="auto"/>
          </w:divBdr>
        </w:div>
        <w:div w:id="1250652429">
          <w:marLeft w:val="547"/>
          <w:marRight w:val="0"/>
          <w:marTop w:val="0"/>
          <w:marBottom w:val="0"/>
          <w:divBdr>
            <w:top w:val="none" w:sz="0" w:space="0" w:color="auto"/>
            <w:left w:val="none" w:sz="0" w:space="0" w:color="auto"/>
            <w:bottom w:val="none" w:sz="0" w:space="0" w:color="auto"/>
            <w:right w:val="none" w:sz="0" w:space="0" w:color="auto"/>
          </w:divBdr>
        </w:div>
        <w:div w:id="1387070488">
          <w:marLeft w:val="547"/>
          <w:marRight w:val="0"/>
          <w:marTop w:val="0"/>
          <w:marBottom w:val="0"/>
          <w:divBdr>
            <w:top w:val="none" w:sz="0" w:space="0" w:color="auto"/>
            <w:left w:val="none" w:sz="0" w:space="0" w:color="auto"/>
            <w:bottom w:val="none" w:sz="0" w:space="0" w:color="auto"/>
            <w:right w:val="none" w:sz="0" w:space="0" w:color="auto"/>
          </w:divBdr>
        </w:div>
        <w:div w:id="2085713083">
          <w:marLeft w:val="547"/>
          <w:marRight w:val="0"/>
          <w:marTop w:val="0"/>
          <w:marBottom w:val="0"/>
          <w:divBdr>
            <w:top w:val="none" w:sz="0" w:space="0" w:color="auto"/>
            <w:left w:val="none" w:sz="0" w:space="0" w:color="auto"/>
            <w:bottom w:val="none" w:sz="0" w:space="0" w:color="auto"/>
            <w:right w:val="none" w:sz="0" w:space="0" w:color="auto"/>
          </w:divBdr>
        </w:div>
        <w:div w:id="1079325549">
          <w:marLeft w:val="547"/>
          <w:marRight w:val="0"/>
          <w:marTop w:val="0"/>
          <w:marBottom w:val="0"/>
          <w:divBdr>
            <w:top w:val="none" w:sz="0" w:space="0" w:color="auto"/>
            <w:left w:val="none" w:sz="0" w:space="0" w:color="auto"/>
            <w:bottom w:val="none" w:sz="0" w:space="0" w:color="auto"/>
            <w:right w:val="none" w:sz="0" w:space="0" w:color="auto"/>
          </w:divBdr>
        </w:div>
      </w:divsChild>
    </w:div>
    <w:div w:id="1746798686">
      <w:bodyDiv w:val="1"/>
      <w:marLeft w:val="0"/>
      <w:marRight w:val="0"/>
      <w:marTop w:val="0"/>
      <w:marBottom w:val="0"/>
      <w:divBdr>
        <w:top w:val="none" w:sz="0" w:space="0" w:color="auto"/>
        <w:left w:val="none" w:sz="0" w:space="0" w:color="auto"/>
        <w:bottom w:val="none" w:sz="0" w:space="0" w:color="auto"/>
        <w:right w:val="none" w:sz="0" w:space="0" w:color="auto"/>
      </w:divBdr>
      <w:divsChild>
        <w:div w:id="1012487649">
          <w:marLeft w:val="360"/>
          <w:marRight w:val="0"/>
          <w:marTop w:val="200"/>
          <w:marBottom w:val="0"/>
          <w:divBdr>
            <w:top w:val="none" w:sz="0" w:space="0" w:color="auto"/>
            <w:left w:val="none" w:sz="0" w:space="0" w:color="auto"/>
            <w:bottom w:val="none" w:sz="0" w:space="0" w:color="auto"/>
            <w:right w:val="none" w:sz="0" w:space="0" w:color="auto"/>
          </w:divBdr>
        </w:div>
        <w:div w:id="145321093">
          <w:marLeft w:val="360"/>
          <w:marRight w:val="0"/>
          <w:marTop w:val="200"/>
          <w:marBottom w:val="0"/>
          <w:divBdr>
            <w:top w:val="none" w:sz="0" w:space="0" w:color="auto"/>
            <w:left w:val="none" w:sz="0" w:space="0" w:color="auto"/>
            <w:bottom w:val="none" w:sz="0" w:space="0" w:color="auto"/>
            <w:right w:val="none" w:sz="0" w:space="0" w:color="auto"/>
          </w:divBdr>
        </w:div>
        <w:div w:id="1969507267">
          <w:marLeft w:val="360"/>
          <w:marRight w:val="0"/>
          <w:marTop w:val="200"/>
          <w:marBottom w:val="0"/>
          <w:divBdr>
            <w:top w:val="none" w:sz="0" w:space="0" w:color="auto"/>
            <w:left w:val="none" w:sz="0" w:space="0" w:color="auto"/>
            <w:bottom w:val="none" w:sz="0" w:space="0" w:color="auto"/>
            <w:right w:val="none" w:sz="0" w:space="0" w:color="auto"/>
          </w:divBdr>
        </w:div>
        <w:div w:id="2098481381">
          <w:marLeft w:val="360"/>
          <w:marRight w:val="0"/>
          <w:marTop w:val="200"/>
          <w:marBottom w:val="0"/>
          <w:divBdr>
            <w:top w:val="none" w:sz="0" w:space="0" w:color="auto"/>
            <w:left w:val="none" w:sz="0" w:space="0" w:color="auto"/>
            <w:bottom w:val="none" w:sz="0" w:space="0" w:color="auto"/>
            <w:right w:val="none" w:sz="0" w:space="0" w:color="auto"/>
          </w:divBdr>
        </w:div>
        <w:div w:id="1381981513">
          <w:marLeft w:val="360"/>
          <w:marRight w:val="0"/>
          <w:marTop w:val="200"/>
          <w:marBottom w:val="0"/>
          <w:divBdr>
            <w:top w:val="none" w:sz="0" w:space="0" w:color="auto"/>
            <w:left w:val="none" w:sz="0" w:space="0" w:color="auto"/>
            <w:bottom w:val="none" w:sz="0" w:space="0" w:color="auto"/>
            <w:right w:val="none" w:sz="0" w:space="0" w:color="auto"/>
          </w:divBdr>
        </w:div>
        <w:div w:id="15635153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package" Target="embeddings/Microsoft_Excel_Worksheet2.xls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media/image7.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package" Target="embeddings/Microsoft_Excel_Worksheet3.xlsx"/><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package" Target="embeddings/Microsoft_Word_Document5.docx"/><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Excel_Worksheet1.xlsx"/><Relationship Id="rId22" Type="http://schemas.openxmlformats.org/officeDocument/2006/relationships/package" Target="embeddings/Microsoft_Word_Document4.docx"/><Relationship Id="rId27" Type="http://schemas.openxmlformats.org/officeDocument/2006/relationships/fontTable" Target="fontTable.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1294;#XVII.9.1.2 OSL Standard Workflow;#1683;#9.1.2 OSL Standard Workflow</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CONOPS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1294;#52a98741-5d42-440a-999a-74713240848c;#1683;#b574b6f8-206e-429a-9668-71f2b97fe61b</eM_PolicyIDs_SC>
  </documentManagement>
</p:properties>
</file>

<file path=customXml/itemProps1.xml><?xml version="1.0" encoding="utf-8"?>
<ds:datastoreItem xmlns:ds="http://schemas.openxmlformats.org/officeDocument/2006/customXml" ds:itemID="{4C049382-3135-4E0D-934A-442193CA26F8}">
  <ds:schemaRefs>
    <ds:schemaRef ds:uri="http://schemas.openxmlformats.org/officeDocument/2006/bibliography"/>
  </ds:schemaRefs>
</ds:datastoreItem>
</file>

<file path=customXml/itemProps2.xml><?xml version="1.0" encoding="utf-8"?>
<ds:datastoreItem xmlns:ds="http://schemas.openxmlformats.org/officeDocument/2006/customXml" ds:itemID="{F1D2446B-E1FA-4FDE-94FA-51B61B17B0A8}"/>
</file>

<file path=customXml/itemProps3.xml><?xml version="1.0" encoding="utf-8"?>
<ds:datastoreItem xmlns:ds="http://schemas.openxmlformats.org/officeDocument/2006/customXml" ds:itemID="{05D1ACA7-42FC-447E-8EDB-B0C1B4F7E5DE}"/>
</file>

<file path=customXml/itemProps4.xml><?xml version="1.0" encoding="utf-8"?>
<ds:datastoreItem xmlns:ds="http://schemas.openxmlformats.org/officeDocument/2006/customXml" ds:itemID="{29ACA0E4-FCD0-4A8A-A790-62C2EB9FC51A}"/>
</file>

<file path=customXml/itemProps5.xml><?xml version="1.0" encoding="utf-8"?>
<ds:datastoreItem xmlns:ds="http://schemas.openxmlformats.org/officeDocument/2006/customXml" ds:itemID="{260E9C7E-4171-469E-BFDA-94622A4B9749}"/>
</file>

<file path=docProps/app.xml><?xml version="1.0" encoding="utf-8"?>
<Properties xmlns="http://schemas.openxmlformats.org/officeDocument/2006/extended-properties" xmlns:vt="http://schemas.openxmlformats.org/officeDocument/2006/docPropsVTypes">
  <Template>Normal.dotm</Template>
  <TotalTime>0</TotalTime>
  <Pages>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CONOPS Guidances</vt:lpstr>
    </vt:vector>
  </TitlesOfParts>
  <Company>WHO</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CONOPS Guidances</dc:title>
  <dc:subject>Setting up Concept of Operations</dc:subject>
  <dc:creator>LARDE, Geoffroy</dc:creator>
  <cp:lastModifiedBy>CORDIER-LASSALLE, Thierry</cp:lastModifiedBy>
  <cp:revision>1</cp:revision>
  <cp:lastPrinted>2019-04-02T07:57:00Z</cp:lastPrinted>
  <dcterms:created xsi:type="dcterms:W3CDTF">2020-08-10T10:06:00Z</dcterms:created>
  <dcterms:modified xsi:type="dcterms:W3CDTF">2020-08-10T10:06:00Z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